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7D42" w14:textId="5B5A339A" w:rsidR="008B6C69" w:rsidRDefault="00B85ED5" w:rsidP="008B6C69">
      <w:pPr>
        <w:pStyle w:val="Descripcin"/>
        <w:keepLines/>
        <w:pageBreakBefore/>
        <w:rPr>
          <w:rFonts w:ascii="Helvetica" w:hAnsi="Helvetica" w:cs="Helvetica"/>
          <w:b w:val="0"/>
          <w:sz w:val="20"/>
          <w:szCs w:val="20"/>
          <w:lang w:val="es-ES"/>
        </w:rPr>
      </w:pPr>
      <w:r w:rsidRPr="00B85ED5">
        <w:rPr>
          <w:rFonts w:ascii="Helvetica" w:hAnsi="Helvetica" w:cs="Helvetica"/>
          <w:sz w:val="20"/>
          <w:szCs w:val="20"/>
        </w:rPr>
        <w:t>Anexo 28</w:t>
      </w:r>
      <w:r w:rsidR="008B6C69" w:rsidRPr="00B85ED5">
        <w:rPr>
          <w:rFonts w:ascii="Helvetica" w:hAnsi="Helvetica" w:cs="Helvetica"/>
          <w:sz w:val="20"/>
          <w:szCs w:val="20"/>
        </w:rPr>
        <w:t>.</w:t>
      </w:r>
      <w:r w:rsidR="008B6C69" w:rsidRPr="00B85ED5">
        <w:rPr>
          <w:rFonts w:ascii="Helvetica" w:hAnsi="Helvetica" w:cs="Helvetica"/>
          <w:b w:val="0"/>
          <w:sz w:val="20"/>
          <w:szCs w:val="20"/>
          <w:lang w:val="es-ES"/>
        </w:rPr>
        <w:t xml:space="preserve"> Ponderación y justificación por </w:t>
      </w:r>
      <w:r w:rsidRPr="00B85ED5">
        <w:rPr>
          <w:rFonts w:ascii="Helvetica" w:hAnsi="Helvetica" w:cs="Helvetica"/>
          <w:b w:val="0"/>
          <w:sz w:val="20"/>
          <w:szCs w:val="20"/>
          <w:lang w:val="es-ES"/>
        </w:rPr>
        <w:t>cada c</w:t>
      </w:r>
      <w:r w:rsidR="008B6C69" w:rsidRPr="00B85ED5">
        <w:rPr>
          <w:rFonts w:ascii="Helvetica" w:hAnsi="Helvetica" w:cs="Helvetica"/>
          <w:b w:val="0"/>
          <w:sz w:val="20"/>
          <w:szCs w:val="20"/>
          <w:lang w:val="es-ES"/>
        </w:rPr>
        <w:t>aracterístic</w:t>
      </w:r>
      <w:r w:rsidRPr="00B85ED5">
        <w:rPr>
          <w:rFonts w:ascii="Helvetica" w:hAnsi="Helvetica" w:cs="Helvetica"/>
          <w:b w:val="0"/>
          <w:sz w:val="20"/>
          <w:szCs w:val="20"/>
          <w:lang w:val="es-ES"/>
        </w:rPr>
        <w:t xml:space="preserve">a de acuerdo a su factor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
        <w:gridCol w:w="2136"/>
        <w:gridCol w:w="1571"/>
        <w:gridCol w:w="1416"/>
        <w:gridCol w:w="4535"/>
      </w:tblGrid>
      <w:tr w:rsidR="008B6C69" w:rsidRPr="00B85ED5" w14:paraId="60478081" w14:textId="77777777" w:rsidTr="006B3496">
        <w:trPr>
          <w:trHeight w:val="233"/>
          <w:tblHeader/>
        </w:trPr>
        <w:tc>
          <w:tcPr>
            <w:tcW w:w="5000" w:type="pct"/>
            <w:gridSpan w:val="5"/>
            <w:shd w:val="clear" w:color="auto" w:fill="1F4E79" w:themeFill="accent1" w:themeFillShade="80"/>
            <w:vAlign w:val="bottom"/>
          </w:tcPr>
          <w:p w14:paraId="6E9C8E1B" w14:textId="77777777" w:rsidR="008B6C69" w:rsidRPr="00B85ED5" w:rsidRDefault="008B6C69" w:rsidP="008B6C69">
            <w:pPr>
              <w:jc w:val="center"/>
              <w:rPr>
                <w:rFonts w:ascii="Helvetica" w:hAnsi="Helvetica" w:cs="Helvetica"/>
                <w:b/>
                <w:sz w:val="14"/>
                <w:szCs w:val="14"/>
              </w:rPr>
            </w:pPr>
            <w:bookmarkStart w:id="0" w:name="_GoBack"/>
            <w:bookmarkEnd w:id="0"/>
            <w:r w:rsidRPr="00B85ED5">
              <w:rPr>
                <w:rFonts w:ascii="Helvetica" w:hAnsi="Helvetica" w:cs="Helvetica"/>
                <w:b/>
                <w:color w:val="FFFFFF" w:themeColor="background1"/>
                <w:sz w:val="14"/>
                <w:szCs w:val="14"/>
              </w:rPr>
              <w:t>Factor 1.  PROYECTO EDUCATIVO DEL PROGRAMA E IDENTIDAD INSTITUCIONAL</w:t>
            </w:r>
          </w:p>
        </w:tc>
      </w:tr>
      <w:tr w:rsidR="008B6C69" w:rsidRPr="00B85ED5" w14:paraId="06BDF9D4" w14:textId="77777777" w:rsidTr="0043674C">
        <w:trPr>
          <w:trHeight w:val="300"/>
          <w:tblHeader/>
        </w:trPr>
        <w:tc>
          <w:tcPr>
            <w:tcW w:w="1207" w:type="pct"/>
            <w:gridSpan w:val="2"/>
            <w:shd w:val="clear" w:color="auto" w:fill="DEEAF6" w:themeFill="accent1" w:themeFillTint="33"/>
            <w:vAlign w:val="center"/>
            <w:hideMark/>
          </w:tcPr>
          <w:p w14:paraId="39C40C27"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792" w:type="pct"/>
            <w:shd w:val="clear" w:color="auto" w:fill="DEEAF6" w:themeFill="accent1" w:themeFillTint="33"/>
            <w:vAlign w:val="center"/>
            <w:hideMark/>
          </w:tcPr>
          <w:p w14:paraId="58E7B70E"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 escala absoluta 1 a 10</w:t>
            </w:r>
          </w:p>
        </w:tc>
        <w:tc>
          <w:tcPr>
            <w:tcW w:w="714" w:type="pct"/>
            <w:shd w:val="clear" w:color="auto" w:fill="DEEAF6" w:themeFill="accent1" w:themeFillTint="33"/>
          </w:tcPr>
          <w:p w14:paraId="5F089CA2"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2287" w:type="pct"/>
            <w:shd w:val="clear" w:color="auto" w:fill="DEEAF6" w:themeFill="accent1" w:themeFillTint="33"/>
            <w:vAlign w:val="center"/>
          </w:tcPr>
          <w:p w14:paraId="7316D9F4"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43674C" w:rsidRPr="00B85ED5" w14:paraId="5D3B66C6" w14:textId="77777777" w:rsidTr="004B003D">
        <w:trPr>
          <w:trHeight w:val="300"/>
        </w:trPr>
        <w:tc>
          <w:tcPr>
            <w:tcW w:w="131" w:type="pct"/>
            <w:shd w:val="clear" w:color="auto" w:fill="auto"/>
            <w:vAlign w:val="center"/>
            <w:hideMark/>
          </w:tcPr>
          <w:p w14:paraId="649841BE"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w:t>
            </w:r>
          </w:p>
        </w:tc>
        <w:tc>
          <w:tcPr>
            <w:tcW w:w="1077" w:type="pct"/>
            <w:shd w:val="clear" w:color="auto" w:fill="auto"/>
            <w:vAlign w:val="center"/>
            <w:hideMark/>
          </w:tcPr>
          <w:p w14:paraId="00D7ABD3"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 xml:space="preserve">Proyecto educativo del programa </w:t>
            </w:r>
          </w:p>
        </w:tc>
        <w:tc>
          <w:tcPr>
            <w:tcW w:w="792" w:type="pct"/>
            <w:shd w:val="clear" w:color="auto" w:fill="auto"/>
            <w:vAlign w:val="center"/>
          </w:tcPr>
          <w:p w14:paraId="75697EE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7</w:t>
            </w:r>
          </w:p>
        </w:tc>
        <w:tc>
          <w:tcPr>
            <w:tcW w:w="714" w:type="pct"/>
          </w:tcPr>
          <w:p w14:paraId="44EAFD9C" w14:textId="77777777" w:rsidR="008B6C69" w:rsidRPr="00B85ED5" w:rsidRDefault="008B6C69" w:rsidP="00AB5252">
            <w:pPr>
              <w:jc w:val="center"/>
              <w:rPr>
                <w:rFonts w:ascii="Helvetica" w:hAnsi="Helvetica" w:cs="Helvetica"/>
                <w:sz w:val="14"/>
                <w:szCs w:val="14"/>
              </w:rPr>
            </w:pPr>
          </w:p>
          <w:p w14:paraId="58BDF8A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1.7</w:t>
            </w:r>
          </w:p>
        </w:tc>
        <w:tc>
          <w:tcPr>
            <w:tcW w:w="2287" w:type="pct"/>
            <w:vAlign w:val="center"/>
          </w:tcPr>
          <w:p w14:paraId="3DEEC669" w14:textId="4BDB345E" w:rsidR="008B6C69" w:rsidRPr="00B85ED5" w:rsidRDefault="008B6C69" w:rsidP="006B007C">
            <w:pPr>
              <w:jc w:val="both"/>
              <w:rPr>
                <w:rFonts w:ascii="Helvetica" w:eastAsia="Times New Roman" w:hAnsi="Helvetica" w:cs="Helvetica"/>
                <w:sz w:val="14"/>
                <w:szCs w:val="14"/>
              </w:rPr>
            </w:pPr>
            <w:r w:rsidRPr="00B85ED5">
              <w:rPr>
                <w:rFonts w:ascii="Helvetica" w:eastAsia="Times New Roman" w:hAnsi="Helvetica" w:cs="Helvetica"/>
                <w:sz w:val="14"/>
                <w:szCs w:val="14"/>
              </w:rPr>
              <w:t xml:space="preserve">Existe una gran correlación entre el Proyecto Educativo del Programa, los objetivos, la misión y los principios de la UPN, sin embargo, es necesario que el PEP se actualice pues la versión que se tiene es del año 2000. </w:t>
            </w:r>
          </w:p>
        </w:tc>
      </w:tr>
      <w:tr w:rsidR="0043674C" w:rsidRPr="00B85ED5" w14:paraId="2FDF7A90" w14:textId="77777777" w:rsidTr="004B003D">
        <w:trPr>
          <w:trHeight w:val="346"/>
        </w:trPr>
        <w:tc>
          <w:tcPr>
            <w:tcW w:w="131" w:type="pct"/>
            <w:shd w:val="clear" w:color="auto" w:fill="auto"/>
            <w:vAlign w:val="center"/>
            <w:hideMark/>
          </w:tcPr>
          <w:p w14:paraId="18F999B5"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w:t>
            </w:r>
          </w:p>
        </w:tc>
        <w:tc>
          <w:tcPr>
            <w:tcW w:w="1077" w:type="pct"/>
            <w:shd w:val="clear" w:color="auto" w:fill="auto"/>
            <w:vAlign w:val="center"/>
            <w:hideMark/>
          </w:tcPr>
          <w:p w14:paraId="144C360B"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Relevancia académica y pertinencia social del Programa Académico</w:t>
            </w:r>
          </w:p>
        </w:tc>
        <w:tc>
          <w:tcPr>
            <w:tcW w:w="792" w:type="pct"/>
            <w:shd w:val="clear" w:color="auto" w:fill="auto"/>
            <w:vAlign w:val="center"/>
          </w:tcPr>
          <w:p w14:paraId="44B0A208"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714" w:type="pct"/>
          </w:tcPr>
          <w:p w14:paraId="3656B9AB" w14:textId="77777777" w:rsidR="008B6C69" w:rsidRPr="00B85ED5" w:rsidRDefault="008B6C69" w:rsidP="00AB5252">
            <w:pPr>
              <w:jc w:val="center"/>
              <w:rPr>
                <w:rFonts w:ascii="Helvetica" w:hAnsi="Helvetica" w:cs="Helvetica"/>
                <w:sz w:val="14"/>
                <w:szCs w:val="14"/>
              </w:rPr>
            </w:pPr>
          </w:p>
          <w:p w14:paraId="699E2A8F"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2.0</w:t>
            </w:r>
          </w:p>
        </w:tc>
        <w:tc>
          <w:tcPr>
            <w:tcW w:w="2287" w:type="pct"/>
            <w:vAlign w:val="center"/>
          </w:tcPr>
          <w:p w14:paraId="049F31CB" w14:textId="2118B4C2" w:rsidR="008B6C69" w:rsidRPr="00B85ED5" w:rsidRDefault="008B6C69" w:rsidP="006B007C">
            <w:pPr>
              <w:jc w:val="both"/>
              <w:rPr>
                <w:rFonts w:ascii="Helvetica" w:eastAsia="Times New Roman" w:hAnsi="Helvetica" w:cs="Helvetica"/>
                <w:sz w:val="14"/>
                <w:szCs w:val="14"/>
              </w:rPr>
            </w:pPr>
            <w:r w:rsidRPr="00B85ED5">
              <w:rPr>
                <w:rFonts w:ascii="Helvetica" w:eastAsia="Times New Roman" w:hAnsi="Helvetica" w:cs="Helvetica"/>
                <w:sz w:val="14"/>
                <w:szCs w:val="14"/>
              </w:rPr>
              <w:t xml:space="preserve">El </w:t>
            </w:r>
            <w:r w:rsidR="0059791B">
              <w:rPr>
                <w:rFonts w:ascii="Helvetica" w:eastAsia="Times New Roman" w:hAnsi="Helvetica" w:cs="Helvetica"/>
                <w:sz w:val="14"/>
                <w:szCs w:val="14"/>
              </w:rPr>
              <w:t>LQU</w:t>
            </w:r>
            <w:r w:rsidRPr="00B85ED5">
              <w:rPr>
                <w:rFonts w:ascii="Helvetica" w:eastAsia="Times New Roman" w:hAnsi="Helvetica" w:cs="Helvetica"/>
                <w:sz w:val="14"/>
                <w:szCs w:val="14"/>
              </w:rPr>
              <w:t xml:space="preserve"> posee un reconocimiento a la calidad de la formación de docentes, desarrollando proyectos de intervención formativa social, sin embargo, es necesario ahondar en la cobertura del programa a nivel regional y nacional.</w:t>
            </w:r>
          </w:p>
        </w:tc>
      </w:tr>
      <w:tr w:rsidR="008B6C69" w:rsidRPr="00B85ED5" w14:paraId="6BCF07C6" w14:textId="77777777" w:rsidTr="0043674C">
        <w:trPr>
          <w:trHeight w:val="300"/>
        </w:trPr>
        <w:tc>
          <w:tcPr>
            <w:tcW w:w="1207" w:type="pct"/>
            <w:gridSpan w:val="2"/>
            <w:shd w:val="clear" w:color="auto" w:fill="DEEAF6" w:themeFill="accent1" w:themeFillTint="33"/>
            <w:vAlign w:val="center"/>
            <w:hideMark/>
          </w:tcPr>
          <w:p w14:paraId="46FE0C09"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792" w:type="pct"/>
            <w:shd w:val="clear" w:color="auto" w:fill="DEEAF6" w:themeFill="accent1" w:themeFillTint="33"/>
            <w:vAlign w:val="center"/>
            <w:hideMark/>
          </w:tcPr>
          <w:p w14:paraId="423D4B9D"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15</w:t>
            </w:r>
          </w:p>
        </w:tc>
        <w:tc>
          <w:tcPr>
            <w:tcW w:w="714" w:type="pct"/>
            <w:shd w:val="clear" w:color="auto" w:fill="DEEAF6" w:themeFill="accent1" w:themeFillTint="33"/>
          </w:tcPr>
          <w:p w14:paraId="012E83AE"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3.7</w:t>
            </w:r>
          </w:p>
        </w:tc>
        <w:tc>
          <w:tcPr>
            <w:tcW w:w="2287" w:type="pct"/>
            <w:shd w:val="clear" w:color="auto" w:fill="DEEAF6" w:themeFill="accent1" w:themeFillTint="33"/>
            <w:vAlign w:val="center"/>
          </w:tcPr>
          <w:p w14:paraId="53128261" w14:textId="77777777" w:rsidR="008B6C69" w:rsidRPr="00B85ED5" w:rsidRDefault="008B6C69" w:rsidP="00AB5252">
            <w:pPr>
              <w:jc w:val="center"/>
              <w:rPr>
                <w:rFonts w:ascii="Helvetica" w:hAnsi="Helvetica" w:cs="Helvetica"/>
                <w:b/>
                <w:sz w:val="14"/>
                <w:szCs w:val="14"/>
              </w:rPr>
            </w:pPr>
          </w:p>
        </w:tc>
      </w:tr>
    </w:tbl>
    <w:p w14:paraId="62486C05" w14:textId="77777777" w:rsidR="008B6C69" w:rsidRPr="00B85ED5" w:rsidRDefault="008B6C69" w:rsidP="008B6C69">
      <w:pPr>
        <w:rPr>
          <w:rFonts w:ascii="Helvetica" w:hAnsi="Helvetica" w:cs="Helvetica"/>
          <w:sz w:val="14"/>
          <w:szCs w:val="14"/>
          <w:lang w:val="es-ES"/>
        </w:rPr>
      </w:pPr>
    </w:p>
    <w:tbl>
      <w:tblPr>
        <w:tblW w:w="4978" w:type="pct"/>
        <w:tblCellMar>
          <w:left w:w="70" w:type="dxa"/>
          <w:right w:w="70" w:type="dxa"/>
        </w:tblCellMar>
        <w:tblLook w:val="04A0" w:firstRow="1" w:lastRow="0" w:firstColumn="1" w:lastColumn="0" w:noHBand="0" w:noVBand="1"/>
      </w:tblPr>
      <w:tblGrid>
        <w:gridCol w:w="314"/>
        <w:gridCol w:w="2148"/>
        <w:gridCol w:w="1502"/>
        <w:gridCol w:w="1418"/>
        <w:gridCol w:w="4536"/>
      </w:tblGrid>
      <w:tr w:rsidR="008B6C69" w:rsidRPr="00B85ED5" w14:paraId="6C2CFF3E" w14:textId="77777777" w:rsidTr="006B3496">
        <w:trPr>
          <w:trHeight w:val="222"/>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41914774" w14:textId="77777777" w:rsidR="008B6C69" w:rsidRPr="00B85ED5" w:rsidRDefault="008B6C69" w:rsidP="008B6C69">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t>Factor 2. ESTUDIANTES</w:t>
            </w:r>
          </w:p>
        </w:tc>
      </w:tr>
      <w:tr w:rsidR="008B6C69" w:rsidRPr="00B85ED5" w14:paraId="0AD27707" w14:textId="77777777" w:rsidTr="0043674C">
        <w:trPr>
          <w:trHeight w:val="283"/>
          <w:tblHeader/>
        </w:trPr>
        <w:tc>
          <w:tcPr>
            <w:tcW w:w="124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3D14AD"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757" w:type="pct"/>
            <w:tcBorders>
              <w:top w:val="nil"/>
              <w:left w:val="nil"/>
              <w:bottom w:val="single" w:sz="4" w:space="0" w:color="auto"/>
              <w:right w:val="single" w:sz="4" w:space="0" w:color="auto"/>
            </w:tcBorders>
            <w:shd w:val="clear" w:color="auto" w:fill="DEEAF6" w:themeFill="accent1" w:themeFillTint="33"/>
            <w:vAlign w:val="center"/>
            <w:hideMark/>
          </w:tcPr>
          <w:p w14:paraId="2E4D6733"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 xml:space="preserve">Ponderación escala absoluta 1 a 10 </w:t>
            </w:r>
          </w:p>
          <w:p w14:paraId="4101652C" w14:textId="77777777" w:rsidR="008B6C69" w:rsidRPr="00B85ED5" w:rsidRDefault="008B6C69" w:rsidP="00AB5252">
            <w:pPr>
              <w:jc w:val="center"/>
              <w:rPr>
                <w:rFonts w:ascii="Helvetica" w:hAnsi="Helvetica" w:cs="Helvetica"/>
                <w:b/>
                <w:bCs/>
                <w:sz w:val="14"/>
                <w:szCs w:val="14"/>
              </w:rPr>
            </w:pPr>
          </w:p>
        </w:tc>
        <w:tc>
          <w:tcPr>
            <w:tcW w:w="715" w:type="pct"/>
            <w:tcBorders>
              <w:top w:val="nil"/>
              <w:left w:val="nil"/>
              <w:bottom w:val="single" w:sz="4" w:space="0" w:color="auto"/>
              <w:right w:val="single" w:sz="4" w:space="0" w:color="auto"/>
            </w:tcBorders>
            <w:shd w:val="clear" w:color="auto" w:fill="DEEAF6" w:themeFill="accent1" w:themeFillTint="33"/>
          </w:tcPr>
          <w:p w14:paraId="59486C22"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2287" w:type="pct"/>
            <w:tcBorders>
              <w:top w:val="nil"/>
              <w:left w:val="nil"/>
              <w:bottom w:val="single" w:sz="4" w:space="0" w:color="auto"/>
              <w:right w:val="single" w:sz="4" w:space="0" w:color="auto"/>
            </w:tcBorders>
            <w:shd w:val="clear" w:color="auto" w:fill="DEEAF6" w:themeFill="accent1" w:themeFillTint="33"/>
            <w:vAlign w:val="center"/>
          </w:tcPr>
          <w:p w14:paraId="3DE4593E"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0F5DC264" w14:textId="77777777" w:rsidTr="0043674C">
        <w:trPr>
          <w:trHeight w:val="283"/>
        </w:trPr>
        <w:tc>
          <w:tcPr>
            <w:tcW w:w="158" w:type="pct"/>
            <w:tcBorders>
              <w:top w:val="nil"/>
              <w:left w:val="single" w:sz="4" w:space="0" w:color="auto"/>
              <w:bottom w:val="single" w:sz="4" w:space="0" w:color="auto"/>
              <w:right w:val="single" w:sz="4" w:space="0" w:color="auto"/>
            </w:tcBorders>
            <w:shd w:val="clear" w:color="auto" w:fill="auto"/>
            <w:vAlign w:val="center"/>
            <w:hideMark/>
          </w:tcPr>
          <w:p w14:paraId="5FCD5EC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w:t>
            </w:r>
          </w:p>
        </w:tc>
        <w:tc>
          <w:tcPr>
            <w:tcW w:w="1083" w:type="pct"/>
            <w:tcBorders>
              <w:top w:val="nil"/>
              <w:left w:val="nil"/>
              <w:bottom w:val="single" w:sz="4" w:space="0" w:color="auto"/>
              <w:right w:val="single" w:sz="4" w:space="0" w:color="auto"/>
            </w:tcBorders>
            <w:shd w:val="clear" w:color="auto" w:fill="auto"/>
            <w:vAlign w:val="center"/>
            <w:hideMark/>
          </w:tcPr>
          <w:p w14:paraId="7D444346"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Participación en actividades de formación integral</w:t>
            </w:r>
          </w:p>
        </w:tc>
        <w:tc>
          <w:tcPr>
            <w:tcW w:w="757" w:type="pct"/>
            <w:tcBorders>
              <w:top w:val="nil"/>
              <w:left w:val="nil"/>
              <w:bottom w:val="single" w:sz="4" w:space="0" w:color="auto"/>
              <w:right w:val="single" w:sz="4" w:space="0" w:color="auto"/>
            </w:tcBorders>
            <w:shd w:val="clear" w:color="auto" w:fill="auto"/>
            <w:vAlign w:val="center"/>
          </w:tcPr>
          <w:p w14:paraId="0385369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715" w:type="pct"/>
            <w:tcBorders>
              <w:top w:val="nil"/>
              <w:left w:val="nil"/>
              <w:bottom w:val="single" w:sz="4" w:space="0" w:color="auto"/>
              <w:right w:val="single" w:sz="4" w:space="0" w:color="auto"/>
            </w:tcBorders>
          </w:tcPr>
          <w:p w14:paraId="4DDBEF00" w14:textId="77777777" w:rsidR="008B6C69" w:rsidRPr="00B85ED5" w:rsidRDefault="008B6C69" w:rsidP="00B85ED5">
            <w:pPr>
              <w:rPr>
                <w:rFonts w:ascii="Helvetica" w:hAnsi="Helvetica" w:cs="Helvetica"/>
                <w:sz w:val="14"/>
                <w:szCs w:val="14"/>
              </w:rPr>
            </w:pPr>
          </w:p>
          <w:p w14:paraId="4FEAC05A" w14:textId="77777777" w:rsidR="00B85ED5" w:rsidRPr="00B85ED5" w:rsidRDefault="00B85ED5" w:rsidP="00AB5252">
            <w:pPr>
              <w:jc w:val="center"/>
              <w:rPr>
                <w:rFonts w:ascii="Helvetica" w:hAnsi="Helvetica" w:cs="Helvetica"/>
                <w:sz w:val="14"/>
                <w:szCs w:val="14"/>
              </w:rPr>
            </w:pPr>
          </w:p>
          <w:p w14:paraId="69D93E1F" w14:textId="71186515"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2.0</w:t>
            </w:r>
          </w:p>
        </w:tc>
        <w:tc>
          <w:tcPr>
            <w:tcW w:w="2287" w:type="pct"/>
            <w:tcBorders>
              <w:top w:val="nil"/>
              <w:left w:val="nil"/>
              <w:bottom w:val="single" w:sz="4" w:space="0" w:color="auto"/>
              <w:right w:val="single" w:sz="4" w:space="0" w:color="auto"/>
            </w:tcBorders>
            <w:vAlign w:val="center"/>
          </w:tcPr>
          <w:p w14:paraId="23D1CB65" w14:textId="428EFE0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La universidad y el </w:t>
            </w:r>
            <w:r w:rsidR="0059791B">
              <w:rPr>
                <w:rFonts w:ascii="Helvetica" w:hAnsi="Helvetica" w:cs="Helvetica"/>
                <w:sz w:val="14"/>
                <w:szCs w:val="14"/>
              </w:rPr>
              <w:t>LQU</w:t>
            </w:r>
            <w:r w:rsidRPr="00B85ED5">
              <w:rPr>
                <w:rFonts w:ascii="Helvetica" w:hAnsi="Helvetica" w:cs="Helvetica"/>
                <w:sz w:val="14"/>
                <w:szCs w:val="14"/>
              </w:rPr>
              <w:t xml:space="preserve"> ofrecen a los estudiantes actividades de investigación, desarrollo tecnológico, innovación, creación artística y deportiva. Al igual el relacionamiento nacional e internacional de acuerdo al nivel de formación y la modalidad del programa académico. Sin embargo, falta la promoción en el sector empresarial. </w:t>
            </w:r>
          </w:p>
        </w:tc>
      </w:tr>
      <w:tr w:rsidR="008B6C69" w:rsidRPr="00B85ED5" w14:paraId="31A8E2E9" w14:textId="77777777" w:rsidTr="0043674C">
        <w:trPr>
          <w:trHeight w:val="345"/>
        </w:trPr>
        <w:tc>
          <w:tcPr>
            <w:tcW w:w="158" w:type="pct"/>
            <w:tcBorders>
              <w:top w:val="nil"/>
              <w:left w:val="single" w:sz="4" w:space="0" w:color="auto"/>
              <w:bottom w:val="single" w:sz="4" w:space="0" w:color="auto"/>
              <w:right w:val="single" w:sz="4" w:space="0" w:color="auto"/>
            </w:tcBorders>
            <w:shd w:val="clear" w:color="auto" w:fill="auto"/>
            <w:vAlign w:val="center"/>
            <w:hideMark/>
          </w:tcPr>
          <w:p w14:paraId="2598DEE6"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4</w:t>
            </w:r>
          </w:p>
        </w:tc>
        <w:tc>
          <w:tcPr>
            <w:tcW w:w="1083" w:type="pct"/>
            <w:tcBorders>
              <w:top w:val="nil"/>
              <w:left w:val="nil"/>
              <w:bottom w:val="single" w:sz="4" w:space="0" w:color="auto"/>
              <w:right w:val="single" w:sz="4" w:space="0" w:color="auto"/>
            </w:tcBorders>
            <w:shd w:val="clear" w:color="auto" w:fill="auto"/>
            <w:vAlign w:val="center"/>
            <w:hideMark/>
          </w:tcPr>
          <w:p w14:paraId="496F7D70"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Orientación y seguimientos a estudiantes</w:t>
            </w:r>
          </w:p>
        </w:tc>
        <w:tc>
          <w:tcPr>
            <w:tcW w:w="757" w:type="pct"/>
            <w:tcBorders>
              <w:top w:val="nil"/>
              <w:left w:val="nil"/>
              <w:bottom w:val="single" w:sz="4" w:space="0" w:color="auto"/>
              <w:right w:val="single" w:sz="4" w:space="0" w:color="auto"/>
            </w:tcBorders>
            <w:shd w:val="clear" w:color="auto" w:fill="auto"/>
            <w:vAlign w:val="center"/>
          </w:tcPr>
          <w:p w14:paraId="49832D11"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715" w:type="pct"/>
            <w:tcBorders>
              <w:top w:val="nil"/>
              <w:left w:val="nil"/>
              <w:bottom w:val="single" w:sz="4" w:space="0" w:color="auto"/>
              <w:right w:val="single" w:sz="4" w:space="0" w:color="auto"/>
            </w:tcBorders>
          </w:tcPr>
          <w:p w14:paraId="3461D779" w14:textId="77777777" w:rsidR="008B6C69" w:rsidRPr="00B85ED5" w:rsidRDefault="008B6C69" w:rsidP="00AB5252">
            <w:pPr>
              <w:jc w:val="center"/>
              <w:rPr>
                <w:rFonts w:ascii="Helvetica" w:hAnsi="Helvetica" w:cs="Helvetica"/>
                <w:sz w:val="14"/>
                <w:szCs w:val="14"/>
              </w:rPr>
            </w:pPr>
          </w:p>
          <w:p w14:paraId="039B6165"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2.0</w:t>
            </w:r>
          </w:p>
        </w:tc>
        <w:tc>
          <w:tcPr>
            <w:tcW w:w="2287" w:type="pct"/>
            <w:tcBorders>
              <w:top w:val="nil"/>
              <w:left w:val="nil"/>
              <w:bottom w:val="single" w:sz="4" w:space="0" w:color="auto"/>
              <w:right w:val="single" w:sz="4" w:space="0" w:color="auto"/>
            </w:tcBorders>
            <w:vAlign w:val="center"/>
          </w:tcPr>
          <w:p w14:paraId="4F587902"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Se da orientación y seguimiento a los estudiantes durante el transcurso de su carrera. Sin embargo, es necesario promover la formación de grupo de seguimiento.</w:t>
            </w:r>
          </w:p>
        </w:tc>
      </w:tr>
      <w:tr w:rsidR="008B6C69" w:rsidRPr="00B85ED5" w14:paraId="70C4FB1F" w14:textId="77777777" w:rsidTr="0043674C">
        <w:trPr>
          <w:trHeight w:val="345"/>
        </w:trPr>
        <w:tc>
          <w:tcPr>
            <w:tcW w:w="158" w:type="pct"/>
            <w:tcBorders>
              <w:top w:val="nil"/>
              <w:left w:val="single" w:sz="4" w:space="0" w:color="auto"/>
              <w:bottom w:val="single" w:sz="4" w:space="0" w:color="auto"/>
              <w:right w:val="single" w:sz="4" w:space="0" w:color="auto"/>
            </w:tcBorders>
            <w:shd w:val="clear" w:color="auto" w:fill="auto"/>
            <w:vAlign w:val="center"/>
            <w:hideMark/>
          </w:tcPr>
          <w:p w14:paraId="78941E4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5</w:t>
            </w:r>
          </w:p>
        </w:tc>
        <w:tc>
          <w:tcPr>
            <w:tcW w:w="1083" w:type="pct"/>
            <w:tcBorders>
              <w:top w:val="nil"/>
              <w:left w:val="nil"/>
              <w:bottom w:val="single" w:sz="4" w:space="0" w:color="auto"/>
              <w:right w:val="single" w:sz="4" w:space="0" w:color="auto"/>
            </w:tcBorders>
            <w:shd w:val="clear" w:color="auto" w:fill="auto"/>
            <w:vAlign w:val="center"/>
            <w:hideMark/>
          </w:tcPr>
          <w:p w14:paraId="41C18AA2"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Capacidad de trabajo autónomo</w:t>
            </w:r>
          </w:p>
        </w:tc>
        <w:tc>
          <w:tcPr>
            <w:tcW w:w="757" w:type="pct"/>
            <w:tcBorders>
              <w:top w:val="nil"/>
              <w:left w:val="nil"/>
              <w:bottom w:val="single" w:sz="4" w:space="0" w:color="auto"/>
              <w:right w:val="single" w:sz="4" w:space="0" w:color="auto"/>
            </w:tcBorders>
            <w:shd w:val="clear" w:color="auto" w:fill="auto"/>
            <w:vAlign w:val="center"/>
          </w:tcPr>
          <w:p w14:paraId="4CE4F91D"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715" w:type="pct"/>
            <w:tcBorders>
              <w:top w:val="nil"/>
              <w:left w:val="nil"/>
              <w:bottom w:val="single" w:sz="4" w:space="0" w:color="auto"/>
              <w:right w:val="single" w:sz="4" w:space="0" w:color="auto"/>
            </w:tcBorders>
          </w:tcPr>
          <w:p w14:paraId="3CF2D8B6" w14:textId="77777777" w:rsidR="008B6C69" w:rsidRPr="00B85ED5" w:rsidRDefault="008B6C69" w:rsidP="00AB5252">
            <w:pPr>
              <w:jc w:val="center"/>
              <w:rPr>
                <w:rFonts w:ascii="Helvetica" w:hAnsi="Helvetica" w:cs="Helvetica"/>
                <w:sz w:val="14"/>
                <w:szCs w:val="14"/>
              </w:rPr>
            </w:pPr>
          </w:p>
          <w:p w14:paraId="434349DD"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2.0</w:t>
            </w:r>
          </w:p>
        </w:tc>
        <w:tc>
          <w:tcPr>
            <w:tcW w:w="2287" w:type="pct"/>
            <w:tcBorders>
              <w:top w:val="nil"/>
              <w:left w:val="nil"/>
              <w:bottom w:val="single" w:sz="4" w:space="0" w:color="auto"/>
              <w:right w:val="single" w:sz="4" w:space="0" w:color="auto"/>
            </w:tcBorders>
            <w:vAlign w:val="center"/>
          </w:tcPr>
          <w:p w14:paraId="4ED9091C"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La universidad genera medios, espacios y ambientes para promover el trabajo autónomo. Es necesario establecer indicadores que permitan evidenciar la autonomía del estudiante. </w:t>
            </w:r>
          </w:p>
        </w:tc>
      </w:tr>
      <w:tr w:rsidR="008B6C69" w:rsidRPr="00B85ED5" w14:paraId="0384E0D8" w14:textId="77777777" w:rsidTr="0043674C">
        <w:trPr>
          <w:trHeight w:val="283"/>
        </w:trPr>
        <w:tc>
          <w:tcPr>
            <w:tcW w:w="158" w:type="pct"/>
            <w:tcBorders>
              <w:top w:val="nil"/>
              <w:left w:val="single" w:sz="4" w:space="0" w:color="auto"/>
              <w:bottom w:val="single" w:sz="4" w:space="0" w:color="auto"/>
              <w:right w:val="single" w:sz="4" w:space="0" w:color="auto"/>
            </w:tcBorders>
            <w:shd w:val="clear" w:color="auto" w:fill="auto"/>
            <w:vAlign w:val="center"/>
            <w:hideMark/>
          </w:tcPr>
          <w:p w14:paraId="29B4EA11"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6</w:t>
            </w:r>
          </w:p>
        </w:tc>
        <w:tc>
          <w:tcPr>
            <w:tcW w:w="1083" w:type="pct"/>
            <w:tcBorders>
              <w:top w:val="nil"/>
              <w:left w:val="nil"/>
              <w:bottom w:val="single" w:sz="4" w:space="0" w:color="auto"/>
              <w:right w:val="single" w:sz="4" w:space="0" w:color="auto"/>
            </w:tcBorders>
            <w:shd w:val="clear" w:color="auto" w:fill="auto"/>
            <w:vAlign w:val="center"/>
            <w:hideMark/>
          </w:tcPr>
          <w:p w14:paraId="72721ED8"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Reglamento estudiantil y política académica</w:t>
            </w:r>
          </w:p>
        </w:tc>
        <w:tc>
          <w:tcPr>
            <w:tcW w:w="757" w:type="pct"/>
            <w:tcBorders>
              <w:top w:val="nil"/>
              <w:left w:val="nil"/>
              <w:bottom w:val="single" w:sz="4" w:space="0" w:color="auto"/>
              <w:right w:val="single" w:sz="4" w:space="0" w:color="auto"/>
            </w:tcBorders>
            <w:shd w:val="clear" w:color="auto" w:fill="auto"/>
            <w:vAlign w:val="center"/>
          </w:tcPr>
          <w:p w14:paraId="2B2B730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715" w:type="pct"/>
            <w:tcBorders>
              <w:top w:val="nil"/>
              <w:left w:val="nil"/>
              <w:bottom w:val="single" w:sz="4" w:space="0" w:color="auto"/>
              <w:right w:val="single" w:sz="4" w:space="0" w:color="auto"/>
            </w:tcBorders>
          </w:tcPr>
          <w:p w14:paraId="0FB78278" w14:textId="77777777" w:rsidR="008B6C69" w:rsidRPr="00B85ED5" w:rsidRDefault="008B6C69" w:rsidP="00AB5252">
            <w:pPr>
              <w:jc w:val="center"/>
              <w:rPr>
                <w:rFonts w:ascii="Helvetica" w:hAnsi="Helvetica" w:cs="Helvetica"/>
                <w:sz w:val="14"/>
                <w:szCs w:val="14"/>
              </w:rPr>
            </w:pPr>
          </w:p>
          <w:p w14:paraId="24672A2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2.2</w:t>
            </w:r>
          </w:p>
        </w:tc>
        <w:tc>
          <w:tcPr>
            <w:tcW w:w="2287" w:type="pct"/>
            <w:tcBorders>
              <w:top w:val="nil"/>
              <w:left w:val="nil"/>
              <w:bottom w:val="single" w:sz="4" w:space="0" w:color="auto"/>
              <w:right w:val="single" w:sz="4" w:space="0" w:color="auto"/>
            </w:tcBorders>
            <w:vAlign w:val="center"/>
          </w:tcPr>
          <w:p w14:paraId="57A8F4D5"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Se divulga, aplica y actualiza el reglamento estudiantil aprobado de acuerdo con el nivel de formación y la modalidad del programa. Se debe generar estrategias de permanencia y graduación.</w:t>
            </w:r>
          </w:p>
        </w:tc>
      </w:tr>
      <w:tr w:rsidR="008B6C69" w:rsidRPr="00B85ED5" w14:paraId="556A2352" w14:textId="77777777" w:rsidTr="0043674C">
        <w:trPr>
          <w:trHeight w:val="283"/>
        </w:trPr>
        <w:tc>
          <w:tcPr>
            <w:tcW w:w="158" w:type="pct"/>
            <w:tcBorders>
              <w:top w:val="nil"/>
              <w:left w:val="single" w:sz="4" w:space="0" w:color="auto"/>
              <w:bottom w:val="single" w:sz="4" w:space="0" w:color="auto"/>
              <w:right w:val="single" w:sz="4" w:space="0" w:color="auto"/>
            </w:tcBorders>
            <w:shd w:val="clear" w:color="auto" w:fill="auto"/>
            <w:vAlign w:val="center"/>
          </w:tcPr>
          <w:p w14:paraId="109B848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7</w:t>
            </w:r>
          </w:p>
        </w:tc>
        <w:tc>
          <w:tcPr>
            <w:tcW w:w="1083" w:type="pct"/>
            <w:tcBorders>
              <w:top w:val="nil"/>
              <w:left w:val="nil"/>
              <w:bottom w:val="single" w:sz="4" w:space="0" w:color="auto"/>
              <w:right w:val="single" w:sz="4" w:space="0" w:color="auto"/>
            </w:tcBorders>
            <w:shd w:val="clear" w:color="auto" w:fill="auto"/>
            <w:vAlign w:val="center"/>
          </w:tcPr>
          <w:p w14:paraId="0CA506F9"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Estímulos y apoyos para estudiantes</w:t>
            </w:r>
          </w:p>
        </w:tc>
        <w:tc>
          <w:tcPr>
            <w:tcW w:w="757" w:type="pct"/>
            <w:tcBorders>
              <w:top w:val="nil"/>
              <w:left w:val="nil"/>
              <w:bottom w:val="single" w:sz="4" w:space="0" w:color="auto"/>
              <w:right w:val="single" w:sz="4" w:space="0" w:color="auto"/>
            </w:tcBorders>
            <w:shd w:val="clear" w:color="auto" w:fill="auto"/>
            <w:vAlign w:val="center"/>
          </w:tcPr>
          <w:p w14:paraId="089009E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715" w:type="pct"/>
            <w:tcBorders>
              <w:top w:val="nil"/>
              <w:left w:val="nil"/>
              <w:bottom w:val="single" w:sz="4" w:space="0" w:color="auto"/>
              <w:right w:val="single" w:sz="4" w:space="0" w:color="auto"/>
            </w:tcBorders>
          </w:tcPr>
          <w:p w14:paraId="1FC39945" w14:textId="77777777" w:rsidR="008B6C69" w:rsidRPr="00B85ED5" w:rsidRDefault="008B6C69" w:rsidP="00AB5252">
            <w:pPr>
              <w:jc w:val="center"/>
              <w:rPr>
                <w:rFonts w:ascii="Helvetica" w:hAnsi="Helvetica" w:cs="Helvetica"/>
                <w:sz w:val="14"/>
                <w:szCs w:val="14"/>
              </w:rPr>
            </w:pPr>
          </w:p>
          <w:p w14:paraId="6A3C6CB2"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2.2</w:t>
            </w:r>
          </w:p>
        </w:tc>
        <w:tc>
          <w:tcPr>
            <w:tcW w:w="2287" w:type="pct"/>
            <w:tcBorders>
              <w:top w:val="nil"/>
              <w:left w:val="nil"/>
              <w:bottom w:val="single" w:sz="4" w:space="0" w:color="auto"/>
              <w:right w:val="single" w:sz="4" w:space="0" w:color="auto"/>
            </w:tcBorders>
            <w:vAlign w:val="center"/>
          </w:tcPr>
          <w:p w14:paraId="505FE8F4"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La institución otorga estímulos académicos y apoyos socioeconómicos que atienden la pluralidad, diversidad e inclusión de la población estudiantil. Deben existir mecanismos de motiven la participación. </w:t>
            </w:r>
          </w:p>
        </w:tc>
      </w:tr>
      <w:tr w:rsidR="008B6C69" w:rsidRPr="00B85ED5" w14:paraId="1B738420" w14:textId="77777777" w:rsidTr="0043674C">
        <w:trPr>
          <w:trHeight w:val="283"/>
        </w:trPr>
        <w:tc>
          <w:tcPr>
            <w:tcW w:w="124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E8FDB7"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757" w:type="pct"/>
            <w:tcBorders>
              <w:top w:val="nil"/>
              <w:left w:val="nil"/>
              <w:bottom w:val="single" w:sz="4" w:space="0" w:color="auto"/>
              <w:right w:val="single" w:sz="4" w:space="0" w:color="auto"/>
            </w:tcBorders>
            <w:shd w:val="clear" w:color="auto" w:fill="DEEAF6" w:themeFill="accent1" w:themeFillTint="33"/>
            <w:vAlign w:val="center"/>
            <w:hideMark/>
          </w:tcPr>
          <w:p w14:paraId="2B8E143B"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42</w:t>
            </w:r>
          </w:p>
        </w:tc>
        <w:tc>
          <w:tcPr>
            <w:tcW w:w="715" w:type="pct"/>
            <w:tcBorders>
              <w:top w:val="nil"/>
              <w:left w:val="nil"/>
              <w:bottom w:val="single" w:sz="4" w:space="0" w:color="auto"/>
              <w:right w:val="single" w:sz="4" w:space="0" w:color="auto"/>
            </w:tcBorders>
            <w:shd w:val="clear" w:color="auto" w:fill="DEEAF6" w:themeFill="accent1" w:themeFillTint="33"/>
          </w:tcPr>
          <w:p w14:paraId="31CAA0FF"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10.4</w:t>
            </w:r>
          </w:p>
        </w:tc>
        <w:tc>
          <w:tcPr>
            <w:tcW w:w="2287" w:type="pct"/>
            <w:tcBorders>
              <w:top w:val="nil"/>
              <w:left w:val="nil"/>
              <w:bottom w:val="single" w:sz="4" w:space="0" w:color="auto"/>
              <w:right w:val="single" w:sz="4" w:space="0" w:color="auto"/>
            </w:tcBorders>
            <w:shd w:val="clear" w:color="auto" w:fill="DEEAF6" w:themeFill="accent1" w:themeFillTint="33"/>
            <w:vAlign w:val="center"/>
          </w:tcPr>
          <w:p w14:paraId="0562CB0E" w14:textId="77777777" w:rsidR="008B6C69" w:rsidRPr="00B85ED5" w:rsidRDefault="008B6C69" w:rsidP="00AB5252">
            <w:pPr>
              <w:jc w:val="center"/>
              <w:rPr>
                <w:rFonts w:ascii="Helvetica" w:hAnsi="Helvetica" w:cs="Helvetica"/>
                <w:b/>
                <w:sz w:val="14"/>
                <w:szCs w:val="14"/>
              </w:rPr>
            </w:pPr>
          </w:p>
        </w:tc>
      </w:tr>
    </w:tbl>
    <w:p w14:paraId="34CE0A41" w14:textId="77777777" w:rsidR="008B6C69" w:rsidRPr="00B85ED5" w:rsidRDefault="008B6C69" w:rsidP="008B6C69">
      <w:pPr>
        <w:rPr>
          <w:rFonts w:ascii="Helvetica" w:hAnsi="Helvetica" w:cs="Helvetica"/>
          <w:sz w:val="14"/>
          <w:szCs w:val="14"/>
          <w:lang w:val="es-ES"/>
        </w:rPr>
      </w:pPr>
    </w:p>
    <w:tbl>
      <w:tblPr>
        <w:tblW w:w="9918" w:type="dxa"/>
        <w:tblCellMar>
          <w:left w:w="70" w:type="dxa"/>
          <w:right w:w="70" w:type="dxa"/>
        </w:tblCellMar>
        <w:tblLook w:val="04A0" w:firstRow="1" w:lastRow="0" w:firstColumn="1" w:lastColumn="0" w:noHBand="0" w:noVBand="1"/>
      </w:tblPr>
      <w:tblGrid>
        <w:gridCol w:w="296"/>
        <w:gridCol w:w="2109"/>
        <w:gridCol w:w="1418"/>
        <w:gridCol w:w="1559"/>
        <w:gridCol w:w="1408"/>
        <w:gridCol w:w="3128"/>
      </w:tblGrid>
      <w:tr w:rsidR="008B6C69" w:rsidRPr="00B85ED5" w14:paraId="42DCF849" w14:textId="77777777" w:rsidTr="006B3496">
        <w:trPr>
          <w:trHeight w:val="286"/>
          <w:tblHeader/>
        </w:trPr>
        <w:tc>
          <w:tcPr>
            <w:tcW w:w="9918" w:type="dxa"/>
            <w:gridSpan w:val="6"/>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22F6BF93" w14:textId="77777777" w:rsidR="008B6C69" w:rsidRPr="00B85ED5" w:rsidRDefault="008B6C69"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t>Factor 3. PROFESORES</w:t>
            </w:r>
          </w:p>
        </w:tc>
      </w:tr>
      <w:tr w:rsidR="008B6C69" w:rsidRPr="00B85ED5" w14:paraId="6D8BB814" w14:textId="77777777" w:rsidTr="0043674C">
        <w:trPr>
          <w:trHeight w:val="301"/>
          <w:tblHeader/>
        </w:trPr>
        <w:tc>
          <w:tcPr>
            <w:tcW w:w="24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6E040A"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1418" w:type="dxa"/>
            <w:tcBorders>
              <w:top w:val="nil"/>
              <w:left w:val="nil"/>
              <w:bottom w:val="single" w:sz="4" w:space="0" w:color="auto"/>
              <w:right w:val="single" w:sz="4" w:space="0" w:color="auto"/>
            </w:tcBorders>
            <w:shd w:val="clear" w:color="auto" w:fill="DEEAF6" w:themeFill="accent1" w:themeFillTint="33"/>
            <w:vAlign w:val="center"/>
            <w:hideMark/>
          </w:tcPr>
          <w:p w14:paraId="6ADA9210"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559" w:type="dxa"/>
            <w:tcBorders>
              <w:top w:val="single" w:sz="4" w:space="0" w:color="auto"/>
              <w:left w:val="nil"/>
              <w:bottom w:val="single" w:sz="4" w:space="0" w:color="auto"/>
              <w:right w:val="single" w:sz="4" w:space="0" w:color="auto"/>
            </w:tcBorders>
            <w:shd w:val="clear" w:color="auto" w:fill="DEEAF6" w:themeFill="accent1" w:themeFillTint="33"/>
          </w:tcPr>
          <w:p w14:paraId="7AA65911"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4536"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209C8DE2"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42F0B939" w14:textId="77777777" w:rsidTr="0043674C">
        <w:trPr>
          <w:trHeight w:val="116"/>
        </w:trPr>
        <w:tc>
          <w:tcPr>
            <w:tcW w:w="296" w:type="dxa"/>
            <w:tcBorders>
              <w:top w:val="nil"/>
              <w:left w:val="single" w:sz="4" w:space="0" w:color="auto"/>
              <w:bottom w:val="single" w:sz="4" w:space="0" w:color="auto"/>
              <w:right w:val="single" w:sz="4" w:space="0" w:color="auto"/>
            </w:tcBorders>
            <w:shd w:val="clear" w:color="auto" w:fill="auto"/>
            <w:vAlign w:val="center"/>
            <w:hideMark/>
          </w:tcPr>
          <w:p w14:paraId="46D1341F"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2109" w:type="dxa"/>
            <w:tcBorders>
              <w:top w:val="nil"/>
              <w:left w:val="nil"/>
              <w:bottom w:val="single" w:sz="4" w:space="0" w:color="auto"/>
              <w:right w:val="single" w:sz="4" w:space="0" w:color="auto"/>
            </w:tcBorders>
            <w:shd w:val="clear" w:color="auto" w:fill="auto"/>
            <w:vAlign w:val="center"/>
            <w:hideMark/>
          </w:tcPr>
          <w:p w14:paraId="6E27E3FB"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 xml:space="preserve">Selección, vinculación y permanencia </w:t>
            </w:r>
          </w:p>
        </w:tc>
        <w:tc>
          <w:tcPr>
            <w:tcW w:w="1418" w:type="dxa"/>
            <w:tcBorders>
              <w:top w:val="nil"/>
              <w:left w:val="nil"/>
              <w:bottom w:val="single" w:sz="4" w:space="0" w:color="auto"/>
              <w:right w:val="single" w:sz="4" w:space="0" w:color="auto"/>
            </w:tcBorders>
            <w:shd w:val="clear" w:color="auto" w:fill="auto"/>
            <w:vAlign w:val="center"/>
          </w:tcPr>
          <w:p w14:paraId="42124560"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559" w:type="dxa"/>
            <w:tcBorders>
              <w:top w:val="nil"/>
              <w:left w:val="nil"/>
              <w:bottom w:val="single" w:sz="4" w:space="0" w:color="auto"/>
              <w:right w:val="single" w:sz="4" w:space="0" w:color="auto"/>
            </w:tcBorders>
          </w:tcPr>
          <w:p w14:paraId="62EBF3C5" w14:textId="77777777" w:rsidR="008B6C69" w:rsidRPr="00B85ED5" w:rsidRDefault="008B6C69" w:rsidP="00AB5252">
            <w:pPr>
              <w:jc w:val="center"/>
              <w:rPr>
                <w:rFonts w:ascii="Helvetica" w:hAnsi="Helvetica" w:cs="Helvetica"/>
                <w:sz w:val="14"/>
                <w:szCs w:val="14"/>
              </w:rPr>
            </w:pPr>
          </w:p>
          <w:p w14:paraId="5854A1C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2.2</w:t>
            </w:r>
          </w:p>
        </w:tc>
        <w:tc>
          <w:tcPr>
            <w:tcW w:w="4536" w:type="dxa"/>
            <w:gridSpan w:val="2"/>
            <w:tcBorders>
              <w:top w:val="nil"/>
              <w:left w:val="single" w:sz="4" w:space="0" w:color="auto"/>
              <w:bottom w:val="single" w:sz="4" w:space="0" w:color="auto"/>
              <w:right w:val="single" w:sz="4" w:space="0" w:color="auto"/>
            </w:tcBorders>
            <w:vAlign w:val="center"/>
          </w:tcPr>
          <w:p w14:paraId="1959B60B"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El departamento cuenta con los debidos soportes ajustados a la normatividad quedan cuenta del proceso de selección, vinculación y permanencia del profesorado</w:t>
            </w:r>
          </w:p>
        </w:tc>
      </w:tr>
      <w:tr w:rsidR="008B6C69" w:rsidRPr="00B85ED5" w14:paraId="38C22017" w14:textId="77777777" w:rsidTr="0043674C">
        <w:trPr>
          <w:trHeight w:val="286"/>
        </w:trPr>
        <w:tc>
          <w:tcPr>
            <w:tcW w:w="296" w:type="dxa"/>
            <w:tcBorders>
              <w:top w:val="nil"/>
              <w:left w:val="single" w:sz="4" w:space="0" w:color="auto"/>
              <w:bottom w:val="single" w:sz="4" w:space="0" w:color="auto"/>
              <w:right w:val="single" w:sz="4" w:space="0" w:color="auto"/>
            </w:tcBorders>
            <w:shd w:val="clear" w:color="auto" w:fill="auto"/>
            <w:vAlign w:val="center"/>
            <w:hideMark/>
          </w:tcPr>
          <w:p w14:paraId="34BD2DED"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2109" w:type="dxa"/>
            <w:tcBorders>
              <w:top w:val="nil"/>
              <w:left w:val="nil"/>
              <w:bottom w:val="single" w:sz="4" w:space="0" w:color="auto"/>
              <w:right w:val="single" w:sz="4" w:space="0" w:color="auto"/>
            </w:tcBorders>
            <w:shd w:val="clear" w:color="auto" w:fill="auto"/>
            <w:vAlign w:val="center"/>
            <w:hideMark/>
          </w:tcPr>
          <w:p w14:paraId="06742FA5"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Estatuto profesoral</w:t>
            </w:r>
          </w:p>
        </w:tc>
        <w:tc>
          <w:tcPr>
            <w:tcW w:w="1418" w:type="dxa"/>
            <w:tcBorders>
              <w:top w:val="nil"/>
              <w:left w:val="nil"/>
              <w:bottom w:val="single" w:sz="4" w:space="0" w:color="auto"/>
              <w:right w:val="single" w:sz="4" w:space="0" w:color="auto"/>
            </w:tcBorders>
            <w:shd w:val="clear" w:color="auto" w:fill="auto"/>
            <w:vAlign w:val="center"/>
          </w:tcPr>
          <w:p w14:paraId="5D369756"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10</w:t>
            </w:r>
          </w:p>
        </w:tc>
        <w:tc>
          <w:tcPr>
            <w:tcW w:w="1559" w:type="dxa"/>
            <w:tcBorders>
              <w:top w:val="nil"/>
              <w:left w:val="nil"/>
              <w:bottom w:val="single" w:sz="4" w:space="0" w:color="auto"/>
              <w:right w:val="single" w:sz="4" w:space="0" w:color="auto"/>
            </w:tcBorders>
          </w:tcPr>
          <w:p w14:paraId="6D98A12B" w14:textId="77777777" w:rsidR="008B6C69" w:rsidRPr="00B85ED5" w:rsidRDefault="008B6C69" w:rsidP="00AB5252">
            <w:pPr>
              <w:jc w:val="center"/>
              <w:rPr>
                <w:rFonts w:ascii="Helvetica" w:hAnsi="Helvetica" w:cs="Helvetica"/>
                <w:sz w:val="14"/>
                <w:szCs w:val="14"/>
              </w:rPr>
            </w:pPr>
          </w:p>
          <w:p w14:paraId="1A508AC1"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2.5</w:t>
            </w:r>
          </w:p>
        </w:tc>
        <w:tc>
          <w:tcPr>
            <w:tcW w:w="4536" w:type="dxa"/>
            <w:gridSpan w:val="2"/>
            <w:tcBorders>
              <w:top w:val="nil"/>
              <w:left w:val="single" w:sz="4" w:space="0" w:color="auto"/>
              <w:bottom w:val="single" w:sz="4" w:space="0" w:color="auto"/>
              <w:right w:val="single" w:sz="4" w:space="0" w:color="auto"/>
            </w:tcBorders>
            <w:vAlign w:val="center"/>
          </w:tcPr>
          <w:p w14:paraId="0D0E2E5A"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La universidad cuenta con un estatuto profesoral que reglamenta las diversas actividades misionales de la labor docente. </w:t>
            </w:r>
          </w:p>
        </w:tc>
      </w:tr>
      <w:tr w:rsidR="008B6C69" w:rsidRPr="00B85ED5" w14:paraId="4097E815" w14:textId="77777777" w:rsidTr="0043674C">
        <w:trPr>
          <w:trHeight w:val="229"/>
        </w:trPr>
        <w:tc>
          <w:tcPr>
            <w:tcW w:w="296" w:type="dxa"/>
            <w:tcBorders>
              <w:top w:val="nil"/>
              <w:left w:val="single" w:sz="4" w:space="0" w:color="auto"/>
              <w:bottom w:val="single" w:sz="4" w:space="0" w:color="auto"/>
              <w:right w:val="single" w:sz="4" w:space="0" w:color="auto"/>
            </w:tcBorders>
            <w:shd w:val="clear" w:color="auto" w:fill="auto"/>
            <w:vAlign w:val="center"/>
            <w:hideMark/>
          </w:tcPr>
          <w:p w14:paraId="446DE71A"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10</w:t>
            </w:r>
          </w:p>
        </w:tc>
        <w:tc>
          <w:tcPr>
            <w:tcW w:w="2109" w:type="dxa"/>
            <w:tcBorders>
              <w:top w:val="nil"/>
              <w:left w:val="nil"/>
              <w:bottom w:val="single" w:sz="4" w:space="0" w:color="auto"/>
              <w:right w:val="single" w:sz="4" w:space="0" w:color="auto"/>
            </w:tcBorders>
            <w:shd w:val="clear" w:color="auto" w:fill="auto"/>
            <w:vAlign w:val="center"/>
            <w:hideMark/>
          </w:tcPr>
          <w:p w14:paraId="0DBBC3CC"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 xml:space="preserve">Número, dedicación, nivel de formación y experiencia </w:t>
            </w:r>
          </w:p>
        </w:tc>
        <w:tc>
          <w:tcPr>
            <w:tcW w:w="1418" w:type="dxa"/>
            <w:tcBorders>
              <w:top w:val="nil"/>
              <w:left w:val="nil"/>
              <w:bottom w:val="single" w:sz="4" w:space="0" w:color="auto"/>
              <w:right w:val="single" w:sz="4" w:space="0" w:color="auto"/>
            </w:tcBorders>
            <w:shd w:val="clear" w:color="auto" w:fill="auto"/>
            <w:vAlign w:val="center"/>
          </w:tcPr>
          <w:p w14:paraId="02DC4293"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559" w:type="dxa"/>
            <w:tcBorders>
              <w:top w:val="nil"/>
              <w:left w:val="nil"/>
              <w:bottom w:val="single" w:sz="4" w:space="0" w:color="auto"/>
              <w:right w:val="single" w:sz="4" w:space="0" w:color="auto"/>
            </w:tcBorders>
          </w:tcPr>
          <w:p w14:paraId="2946DB82" w14:textId="77777777" w:rsidR="008B6C69" w:rsidRPr="00B85ED5" w:rsidRDefault="008B6C69" w:rsidP="00AB5252">
            <w:pPr>
              <w:jc w:val="center"/>
              <w:rPr>
                <w:rFonts w:ascii="Helvetica" w:hAnsi="Helvetica" w:cs="Helvetica"/>
                <w:sz w:val="14"/>
                <w:szCs w:val="14"/>
              </w:rPr>
            </w:pPr>
          </w:p>
          <w:p w14:paraId="6AD30BD0"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2.2</w:t>
            </w:r>
          </w:p>
        </w:tc>
        <w:tc>
          <w:tcPr>
            <w:tcW w:w="4536" w:type="dxa"/>
            <w:gridSpan w:val="2"/>
            <w:tcBorders>
              <w:top w:val="nil"/>
              <w:left w:val="single" w:sz="4" w:space="0" w:color="auto"/>
              <w:bottom w:val="single" w:sz="4" w:space="0" w:color="auto"/>
              <w:right w:val="single" w:sz="4" w:space="0" w:color="auto"/>
            </w:tcBorders>
            <w:vAlign w:val="center"/>
          </w:tcPr>
          <w:p w14:paraId="3A52DD16"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El Departamento de química cuenta con información actualizada acerca del número, dedicación, nivel de formación y experiencia profesional de los docentes</w:t>
            </w:r>
          </w:p>
        </w:tc>
      </w:tr>
      <w:tr w:rsidR="008B6C69" w:rsidRPr="00B85ED5" w14:paraId="09B76780" w14:textId="77777777" w:rsidTr="0043674C">
        <w:trPr>
          <w:trHeight w:val="309"/>
        </w:trPr>
        <w:tc>
          <w:tcPr>
            <w:tcW w:w="296" w:type="dxa"/>
            <w:tcBorders>
              <w:top w:val="nil"/>
              <w:left w:val="single" w:sz="4" w:space="0" w:color="auto"/>
              <w:bottom w:val="single" w:sz="4" w:space="0" w:color="auto"/>
              <w:right w:val="single" w:sz="4" w:space="0" w:color="auto"/>
            </w:tcBorders>
            <w:shd w:val="clear" w:color="auto" w:fill="auto"/>
            <w:vAlign w:val="center"/>
            <w:hideMark/>
          </w:tcPr>
          <w:p w14:paraId="4737E36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11</w:t>
            </w:r>
          </w:p>
        </w:tc>
        <w:tc>
          <w:tcPr>
            <w:tcW w:w="2109" w:type="dxa"/>
            <w:tcBorders>
              <w:top w:val="nil"/>
              <w:left w:val="nil"/>
              <w:bottom w:val="single" w:sz="4" w:space="0" w:color="auto"/>
              <w:right w:val="single" w:sz="4" w:space="0" w:color="auto"/>
            </w:tcBorders>
            <w:shd w:val="clear" w:color="auto" w:fill="auto"/>
            <w:vAlign w:val="center"/>
            <w:hideMark/>
          </w:tcPr>
          <w:p w14:paraId="47FD9E7A"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Desarrollo profesoral</w:t>
            </w:r>
          </w:p>
        </w:tc>
        <w:tc>
          <w:tcPr>
            <w:tcW w:w="1418" w:type="dxa"/>
            <w:tcBorders>
              <w:top w:val="nil"/>
              <w:left w:val="nil"/>
              <w:bottom w:val="single" w:sz="4" w:space="0" w:color="auto"/>
              <w:right w:val="single" w:sz="4" w:space="0" w:color="auto"/>
            </w:tcBorders>
            <w:shd w:val="clear" w:color="auto" w:fill="auto"/>
            <w:vAlign w:val="center"/>
          </w:tcPr>
          <w:p w14:paraId="5FCB5F43"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1559" w:type="dxa"/>
            <w:tcBorders>
              <w:top w:val="nil"/>
              <w:left w:val="nil"/>
              <w:bottom w:val="single" w:sz="4" w:space="0" w:color="auto"/>
              <w:right w:val="single" w:sz="4" w:space="0" w:color="auto"/>
            </w:tcBorders>
          </w:tcPr>
          <w:p w14:paraId="5997CC1D" w14:textId="77777777" w:rsidR="008B6C69" w:rsidRPr="00B85ED5" w:rsidRDefault="008B6C69" w:rsidP="00AB5252">
            <w:pPr>
              <w:jc w:val="center"/>
              <w:rPr>
                <w:rFonts w:ascii="Helvetica" w:hAnsi="Helvetica" w:cs="Helvetica"/>
                <w:sz w:val="14"/>
                <w:szCs w:val="14"/>
              </w:rPr>
            </w:pPr>
          </w:p>
          <w:p w14:paraId="1DCDD5C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2.0</w:t>
            </w:r>
          </w:p>
        </w:tc>
        <w:tc>
          <w:tcPr>
            <w:tcW w:w="4536" w:type="dxa"/>
            <w:gridSpan w:val="2"/>
            <w:tcBorders>
              <w:top w:val="nil"/>
              <w:left w:val="single" w:sz="4" w:space="0" w:color="auto"/>
              <w:bottom w:val="single" w:sz="4" w:space="0" w:color="auto"/>
              <w:right w:val="single" w:sz="4" w:space="0" w:color="auto"/>
            </w:tcBorders>
            <w:vAlign w:val="center"/>
          </w:tcPr>
          <w:p w14:paraId="0B710F5B"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La universidad y el departamento de química tienen evidencias de los planes de desarrollo profesoral adelantados por profesores del departamento </w:t>
            </w:r>
          </w:p>
        </w:tc>
      </w:tr>
      <w:tr w:rsidR="008B6C69" w:rsidRPr="00B85ED5" w14:paraId="54D402E9" w14:textId="77777777" w:rsidTr="0043674C">
        <w:trPr>
          <w:trHeight w:val="556"/>
        </w:trPr>
        <w:tc>
          <w:tcPr>
            <w:tcW w:w="296" w:type="dxa"/>
            <w:tcBorders>
              <w:top w:val="nil"/>
              <w:left w:val="single" w:sz="4" w:space="0" w:color="auto"/>
              <w:bottom w:val="single" w:sz="4" w:space="0" w:color="auto"/>
              <w:right w:val="single" w:sz="4" w:space="0" w:color="auto"/>
            </w:tcBorders>
            <w:shd w:val="clear" w:color="auto" w:fill="auto"/>
            <w:vAlign w:val="center"/>
            <w:hideMark/>
          </w:tcPr>
          <w:p w14:paraId="4B73E586"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12</w:t>
            </w:r>
          </w:p>
        </w:tc>
        <w:tc>
          <w:tcPr>
            <w:tcW w:w="2109" w:type="dxa"/>
            <w:tcBorders>
              <w:top w:val="nil"/>
              <w:left w:val="nil"/>
              <w:bottom w:val="single" w:sz="4" w:space="0" w:color="auto"/>
              <w:right w:val="single" w:sz="4" w:space="0" w:color="auto"/>
            </w:tcBorders>
            <w:shd w:val="clear" w:color="auto" w:fill="auto"/>
            <w:vAlign w:val="center"/>
            <w:hideMark/>
          </w:tcPr>
          <w:p w14:paraId="11EDC6E4"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Estímulos a la trayectoria profesoral</w:t>
            </w:r>
          </w:p>
        </w:tc>
        <w:tc>
          <w:tcPr>
            <w:tcW w:w="1418" w:type="dxa"/>
            <w:tcBorders>
              <w:top w:val="nil"/>
              <w:left w:val="nil"/>
              <w:bottom w:val="single" w:sz="4" w:space="0" w:color="auto"/>
              <w:right w:val="single" w:sz="4" w:space="0" w:color="auto"/>
            </w:tcBorders>
            <w:shd w:val="clear" w:color="auto" w:fill="auto"/>
            <w:vAlign w:val="center"/>
          </w:tcPr>
          <w:p w14:paraId="1391D46B"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559" w:type="dxa"/>
            <w:tcBorders>
              <w:top w:val="nil"/>
              <w:left w:val="nil"/>
              <w:bottom w:val="single" w:sz="4" w:space="0" w:color="auto"/>
              <w:right w:val="single" w:sz="4" w:space="0" w:color="auto"/>
            </w:tcBorders>
          </w:tcPr>
          <w:p w14:paraId="110FFD37" w14:textId="77777777" w:rsidR="008B6C69" w:rsidRPr="00B85ED5" w:rsidRDefault="008B6C69" w:rsidP="00AB5252">
            <w:pPr>
              <w:jc w:val="center"/>
              <w:rPr>
                <w:rFonts w:ascii="Helvetica" w:hAnsi="Helvetica" w:cs="Helvetica"/>
                <w:sz w:val="14"/>
                <w:szCs w:val="14"/>
              </w:rPr>
            </w:pPr>
          </w:p>
          <w:p w14:paraId="0C4554C5"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2.2</w:t>
            </w:r>
          </w:p>
        </w:tc>
        <w:tc>
          <w:tcPr>
            <w:tcW w:w="4536" w:type="dxa"/>
            <w:gridSpan w:val="2"/>
            <w:tcBorders>
              <w:top w:val="nil"/>
              <w:left w:val="single" w:sz="4" w:space="0" w:color="auto"/>
              <w:bottom w:val="single" w:sz="4" w:space="0" w:color="auto"/>
              <w:right w:val="single" w:sz="4" w:space="0" w:color="auto"/>
            </w:tcBorders>
            <w:vAlign w:val="center"/>
          </w:tcPr>
          <w:p w14:paraId="77603B74"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La universidad cuenta con un plan de estímulos a la trayectoria profesional de los docentes los cuales se encuentran reglamentados</w:t>
            </w:r>
          </w:p>
        </w:tc>
      </w:tr>
      <w:tr w:rsidR="008B6C69" w:rsidRPr="00B85ED5" w14:paraId="65357A0C" w14:textId="77777777" w:rsidTr="0043674C">
        <w:trPr>
          <w:trHeight w:val="223"/>
        </w:trPr>
        <w:tc>
          <w:tcPr>
            <w:tcW w:w="296" w:type="dxa"/>
            <w:tcBorders>
              <w:top w:val="nil"/>
              <w:left w:val="single" w:sz="4" w:space="0" w:color="auto"/>
              <w:bottom w:val="single" w:sz="4" w:space="0" w:color="auto"/>
              <w:right w:val="single" w:sz="4" w:space="0" w:color="auto"/>
            </w:tcBorders>
            <w:shd w:val="clear" w:color="auto" w:fill="auto"/>
            <w:vAlign w:val="center"/>
            <w:hideMark/>
          </w:tcPr>
          <w:p w14:paraId="5D0116D1"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lastRenderedPageBreak/>
              <w:t>13</w:t>
            </w:r>
          </w:p>
        </w:tc>
        <w:tc>
          <w:tcPr>
            <w:tcW w:w="2109" w:type="dxa"/>
            <w:tcBorders>
              <w:top w:val="nil"/>
              <w:left w:val="nil"/>
              <w:bottom w:val="single" w:sz="4" w:space="0" w:color="auto"/>
              <w:right w:val="single" w:sz="4" w:space="0" w:color="auto"/>
            </w:tcBorders>
            <w:shd w:val="clear" w:color="auto" w:fill="auto"/>
            <w:vAlign w:val="center"/>
            <w:hideMark/>
          </w:tcPr>
          <w:p w14:paraId="40B10B97"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Producción, pertinencia, utilización e impacto de material docente</w:t>
            </w:r>
          </w:p>
        </w:tc>
        <w:tc>
          <w:tcPr>
            <w:tcW w:w="1418" w:type="dxa"/>
            <w:tcBorders>
              <w:top w:val="nil"/>
              <w:left w:val="nil"/>
              <w:bottom w:val="single" w:sz="4" w:space="0" w:color="auto"/>
              <w:right w:val="single" w:sz="4" w:space="0" w:color="auto"/>
            </w:tcBorders>
            <w:shd w:val="clear" w:color="auto" w:fill="auto"/>
            <w:vAlign w:val="center"/>
          </w:tcPr>
          <w:p w14:paraId="0E865782"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1559" w:type="dxa"/>
            <w:tcBorders>
              <w:top w:val="nil"/>
              <w:left w:val="nil"/>
              <w:bottom w:val="single" w:sz="4" w:space="0" w:color="auto"/>
              <w:right w:val="single" w:sz="4" w:space="0" w:color="auto"/>
            </w:tcBorders>
          </w:tcPr>
          <w:p w14:paraId="6B699379" w14:textId="77777777" w:rsidR="008B6C69" w:rsidRPr="00B85ED5" w:rsidRDefault="008B6C69" w:rsidP="00AB5252">
            <w:pPr>
              <w:jc w:val="center"/>
              <w:rPr>
                <w:rFonts w:ascii="Helvetica" w:hAnsi="Helvetica" w:cs="Helvetica"/>
                <w:sz w:val="14"/>
                <w:szCs w:val="14"/>
              </w:rPr>
            </w:pPr>
          </w:p>
          <w:p w14:paraId="60D8D99F"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2.0</w:t>
            </w:r>
          </w:p>
        </w:tc>
        <w:tc>
          <w:tcPr>
            <w:tcW w:w="4536" w:type="dxa"/>
            <w:gridSpan w:val="2"/>
            <w:tcBorders>
              <w:top w:val="nil"/>
              <w:left w:val="single" w:sz="4" w:space="0" w:color="auto"/>
              <w:bottom w:val="single" w:sz="4" w:space="0" w:color="auto"/>
              <w:right w:val="single" w:sz="4" w:space="0" w:color="auto"/>
            </w:tcBorders>
            <w:vAlign w:val="center"/>
          </w:tcPr>
          <w:p w14:paraId="5E2772CB"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Se tienen evidencia de la producción intelectual de los docentes del departamento que permite emitir juicios informados sobre el cumplimiento de esta característica   </w:t>
            </w:r>
          </w:p>
        </w:tc>
      </w:tr>
      <w:tr w:rsidR="008B6C69" w:rsidRPr="00B85ED5" w14:paraId="60795469" w14:textId="77777777" w:rsidTr="0043674C">
        <w:trPr>
          <w:trHeight w:val="286"/>
        </w:trPr>
        <w:tc>
          <w:tcPr>
            <w:tcW w:w="296" w:type="dxa"/>
            <w:tcBorders>
              <w:top w:val="nil"/>
              <w:left w:val="single" w:sz="4" w:space="0" w:color="auto"/>
              <w:bottom w:val="single" w:sz="4" w:space="0" w:color="auto"/>
              <w:right w:val="single" w:sz="4" w:space="0" w:color="auto"/>
            </w:tcBorders>
            <w:shd w:val="clear" w:color="auto" w:fill="auto"/>
            <w:vAlign w:val="center"/>
            <w:hideMark/>
          </w:tcPr>
          <w:p w14:paraId="4E1E336A"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14</w:t>
            </w:r>
          </w:p>
        </w:tc>
        <w:tc>
          <w:tcPr>
            <w:tcW w:w="2109" w:type="dxa"/>
            <w:tcBorders>
              <w:top w:val="nil"/>
              <w:left w:val="nil"/>
              <w:bottom w:val="single" w:sz="4" w:space="0" w:color="auto"/>
              <w:right w:val="single" w:sz="4" w:space="0" w:color="auto"/>
            </w:tcBorders>
            <w:shd w:val="clear" w:color="auto" w:fill="auto"/>
            <w:vAlign w:val="center"/>
            <w:hideMark/>
          </w:tcPr>
          <w:p w14:paraId="40BA522C"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Remuneración por méritos</w:t>
            </w:r>
          </w:p>
        </w:tc>
        <w:tc>
          <w:tcPr>
            <w:tcW w:w="1418" w:type="dxa"/>
            <w:tcBorders>
              <w:top w:val="nil"/>
              <w:left w:val="nil"/>
              <w:bottom w:val="single" w:sz="4" w:space="0" w:color="auto"/>
              <w:right w:val="single" w:sz="4" w:space="0" w:color="auto"/>
            </w:tcBorders>
            <w:shd w:val="clear" w:color="auto" w:fill="auto"/>
            <w:vAlign w:val="center"/>
          </w:tcPr>
          <w:p w14:paraId="3E1FE5D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10</w:t>
            </w:r>
          </w:p>
        </w:tc>
        <w:tc>
          <w:tcPr>
            <w:tcW w:w="1559" w:type="dxa"/>
            <w:tcBorders>
              <w:top w:val="nil"/>
              <w:left w:val="nil"/>
              <w:bottom w:val="single" w:sz="4" w:space="0" w:color="auto"/>
              <w:right w:val="single" w:sz="4" w:space="0" w:color="auto"/>
            </w:tcBorders>
          </w:tcPr>
          <w:p w14:paraId="751B163E"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2.5</w:t>
            </w:r>
          </w:p>
        </w:tc>
        <w:tc>
          <w:tcPr>
            <w:tcW w:w="4536" w:type="dxa"/>
            <w:gridSpan w:val="2"/>
            <w:tcBorders>
              <w:top w:val="nil"/>
              <w:left w:val="single" w:sz="4" w:space="0" w:color="auto"/>
              <w:bottom w:val="single" w:sz="4" w:space="0" w:color="auto"/>
              <w:right w:val="single" w:sz="4" w:space="0" w:color="auto"/>
            </w:tcBorders>
            <w:vAlign w:val="center"/>
          </w:tcPr>
          <w:p w14:paraId="0A4F3AAE"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La universidad cuenta con una reglamentación acerca de la remuneración por méritos  </w:t>
            </w:r>
          </w:p>
        </w:tc>
      </w:tr>
      <w:tr w:rsidR="008B6C69" w:rsidRPr="00B85ED5" w14:paraId="7FDB07BD" w14:textId="77777777" w:rsidTr="0043674C">
        <w:trPr>
          <w:trHeight w:val="286"/>
        </w:trPr>
        <w:tc>
          <w:tcPr>
            <w:tcW w:w="296" w:type="dxa"/>
            <w:tcBorders>
              <w:top w:val="nil"/>
              <w:left w:val="single" w:sz="4" w:space="0" w:color="auto"/>
              <w:bottom w:val="single" w:sz="4" w:space="0" w:color="auto"/>
              <w:right w:val="single" w:sz="4" w:space="0" w:color="auto"/>
            </w:tcBorders>
            <w:shd w:val="clear" w:color="auto" w:fill="auto"/>
            <w:vAlign w:val="center"/>
            <w:hideMark/>
          </w:tcPr>
          <w:p w14:paraId="4C2A823A"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15</w:t>
            </w:r>
          </w:p>
        </w:tc>
        <w:tc>
          <w:tcPr>
            <w:tcW w:w="2109" w:type="dxa"/>
            <w:tcBorders>
              <w:top w:val="nil"/>
              <w:left w:val="nil"/>
              <w:bottom w:val="single" w:sz="4" w:space="0" w:color="auto"/>
              <w:right w:val="single" w:sz="4" w:space="0" w:color="auto"/>
            </w:tcBorders>
            <w:shd w:val="clear" w:color="auto" w:fill="auto"/>
            <w:vAlign w:val="center"/>
            <w:hideMark/>
          </w:tcPr>
          <w:p w14:paraId="0BCF887E"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Evaluación de profesores</w:t>
            </w:r>
          </w:p>
        </w:tc>
        <w:tc>
          <w:tcPr>
            <w:tcW w:w="1418" w:type="dxa"/>
            <w:tcBorders>
              <w:top w:val="nil"/>
              <w:left w:val="nil"/>
              <w:bottom w:val="single" w:sz="4" w:space="0" w:color="auto"/>
              <w:right w:val="single" w:sz="4" w:space="0" w:color="auto"/>
            </w:tcBorders>
            <w:shd w:val="clear" w:color="auto" w:fill="auto"/>
            <w:vAlign w:val="center"/>
          </w:tcPr>
          <w:p w14:paraId="31830EAB"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10</w:t>
            </w:r>
          </w:p>
        </w:tc>
        <w:tc>
          <w:tcPr>
            <w:tcW w:w="1559" w:type="dxa"/>
            <w:tcBorders>
              <w:top w:val="nil"/>
              <w:left w:val="nil"/>
              <w:bottom w:val="single" w:sz="4" w:space="0" w:color="auto"/>
              <w:right w:val="single" w:sz="4" w:space="0" w:color="auto"/>
            </w:tcBorders>
          </w:tcPr>
          <w:p w14:paraId="168E54F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2.5</w:t>
            </w:r>
          </w:p>
        </w:tc>
        <w:tc>
          <w:tcPr>
            <w:tcW w:w="4536" w:type="dxa"/>
            <w:gridSpan w:val="2"/>
            <w:tcBorders>
              <w:top w:val="nil"/>
              <w:left w:val="single" w:sz="4" w:space="0" w:color="auto"/>
              <w:bottom w:val="single" w:sz="4" w:space="0" w:color="auto"/>
              <w:right w:val="single" w:sz="4" w:space="0" w:color="auto"/>
            </w:tcBorders>
            <w:vAlign w:val="center"/>
          </w:tcPr>
          <w:p w14:paraId="4C36AFAF"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El departamento de química cuenta con un sistema de evaluación de los docentes que permite obtener información sistemática, emitir juicios informados y tomar decisiones para el mejoramiento de la acción docente. </w:t>
            </w:r>
          </w:p>
        </w:tc>
      </w:tr>
      <w:tr w:rsidR="008B6C69" w:rsidRPr="00B85ED5" w14:paraId="41DA60F8" w14:textId="77777777" w:rsidTr="0043674C">
        <w:trPr>
          <w:trHeight w:val="286"/>
        </w:trPr>
        <w:tc>
          <w:tcPr>
            <w:tcW w:w="24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4370B4"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1418" w:type="dxa"/>
            <w:tcBorders>
              <w:top w:val="nil"/>
              <w:left w:val="nil"/>
              <w:bottom w:val="single" w:sz="4" w:space="0" w:color="auto"/>
              <w:right w:val="single" w:sz="4" w:space="0" w:color="auto"/>
            </w:tcBorders>
            <w:shd w:val="clear" w:color="auto" w:fill="DEEAF6" w:themeFill="accent1" w:themeFillTint="33"/>
            <w:vAlign w:val="center"/>
            <w:hideMark/>
          </w:tcPr>
          <w:p w14:paraId="3FEECC14"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73</w:t>
            </w:r>
          </w:p>
        </w:tc>
        <w:tc>
          <w:tcPr>
            <w:tcW w:w="2967" w:type="dxa"/>
            <w:gridSpan w:val="2"/>
            <w:tcBorders>
              <w:top w:val="nil"/>
              <w:left w:val="nil"/>
              <w:bottom w:val="single" w:sz="4" w:space="0" w:color="auto"/>
              <w:right w:val="nil"/>
            </w:tcBorders>
            <w:shd w:val="clear" w:color="auto" w:fill="DEEAF6" w:themeFill="accent1" w:themeFillTint="33"/>
          </w:tcPr>
          <w:p w14:paraId="08010903" w14:textId="77777777" w:rsidR="008B6C69" w:rsidRPr="00B85ED5" w:rsidRDefault="008B6C69" w:rsidP="00AB5252">
            <w:pPr>
              <w:rPr>
                <w:rFonts w:ascii="Helvetica" w:hAnsi="Helvetica" w:cs="Helvetica"/>
                <w:b/>
                <w:bCs/>
                <w:sz w:val="14"/>
                <w:szCs w:val="14"/>
              </w:rPr>
            </w:pPr>
            <w:r w:rsidRPr="00B85ED5">
              <w:rPr>
                <w:rFonts w:ascii="Helvetica" w:hAnsi="Helvetica" w:cs="Helvetica"/>
                <w:b/>
                <w:bCs/>
                <w:sz w:val="14"/>
                <w:szCs w:val="14"/>
              </w:rPr>
              <w:t xml:space="preserve">           18.0</w:t>
            </w:r>
          </w:p>
        </w:tc>
        <w:tc>
          <w:tcPr>
            <w:tcW w:w="3128" w:type="dxa"/>
            <w:tcBorders>
              <w:top w:val="nil"/>
              <w:left w:val="nil"/>
              <w:bottom w:val="single" w:sz="4" w:space="0" w:color="auto"/>
              <w:right w:val="single" w:sz="4" w:space="0" w:color="auto"/>
            </w:tcBorders>
            <w:shd w:val="clear" w:color="auto" w:fill="DEEAF6" w:themeFill="accent1" w:themeFillTint="33"/>
            <w:vAlign w:val="center"/>
          </w:tcPr>
          <w:p w14:paraId="3FE9F23F" w14:textId="77777777" w:rsidR="008B6C69" w:rsidRPr="00B85ED5" w:rsidRDefault="008B6C69" w:rsidP="00AB5252">
            <w:pPr>
              <w:jc w:val="center"/>
              <w:rPr>
                <w:rFonts w:ascii="Helvetica" w:hAnsi="Helvetica" w:cs="Helvetica"/>
                <w:b/>
                <w:sz w:val="14"/>
                <w:szCs w:val="14"/>
              </w:rPr>
            </w:pPr>
          </w:p>
        </w:tc>
      </w:tr>
    </w:tbl>
    <w:p w14:paraId="1F72F646" w14:textId="77777777" w:rsidR="008B6C69" w:rsidRPr="00B85ED5" w:rsidRDefault="008B6C69" w:rsidP="008B6C69">
      <w:pPr>
        <w:jc w:val="both"/>
        <w:rPr>
          <w:rFonts w:ascii="Helvetica" w:hAnsi="Helvetica" w:cs="Helvetica"/>
          <w:sz w:val="14"/>
          <w:szCs w:val="14"/>
        </w:rPr>
      </w:pPr>
    </w:p>
    <w:tbl>
      <w:tblPr>
        <w:tblW w:w="9918" w:type="dxa"/>
        <w:tblLayout w:type="fixed"/>
        <w:tblCellMar>
          <w:left w:w="70" w:type="dxa"/>
          <w:right w:w="70" w:type="dxa"/>
        </w:tblCellMar>
        <w:tblLook w:val="04A0" w:firstRow="1" w:lastRow="0" w:firstColumn="1" w:lastColumn="0" w:noHBand="0" w:noVBand="1"/>
      </w:tblPr>
      <w:tblGrid>
        <w:gridCol w:w="421"/>
        <w:gridCol w:w="1984"/>
        <w:gridCol w:w="1418"/>
        <w:gridCol w:w="1559"/>
        <w:gridCol w:w="4536"/>
      </w:tblGrid>
      <w:tr w:rsidR="008B6C69" w:rsidRPr="00B85ED5" w14:paraId="4FE686E2" w14:textId="77777777" w:rsidTr="0043674C">
        <w:trPr>
          <w:trHeight w:val="285"/>
          <w:tblHeader/>
        </w:trPr>
        <w:tc>
          <w:tcPr>
            <w:tcW w:w="9918"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2F11A0B3" w14:textId="77777777" w:rsidR="008B6C69" w:rsidRPr="00B85ED5" w:rsidRDefault="008B6C69"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t>Factor 4. EGRESADOS</w:t>
            </w:r>
          </w:p>
        </w:tc>
      </w:tr>
      <w:tr w:rsidR="008B6C69" w:rsidRPr="00B85ED5" w14:paraId="49CBD3B2" w14:textId="77777777" w:rsidTr="0043674C">
        <w:trPr>
          <w:trHeight w:val="300"/>
          <w:tblHeader/>
        </w:trPr>
        <w:tc>
          <w:tcPr>
            <w:tcW w:w="24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B7095A"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1418" w:type="dxa"/>
            <w:tcBorders>
              <w:top w:val="nil"/>
              <w:left w:val="nil"/>
              <w:bottom w:val="single" w:sz="4" w:space="0" w:color="auto"/>
              <w:right w:val="single" w:sz="4" w:space="0" w:color="auto"/>
            </w:tcBorders>
            <w:shd w:val="clear" w:color="auto" w:fill="DEEAF6" w:themeFill="accent1" w:themeFillTint="33"/>
            <w:vAlign w:val="center"/>
            <w:hideMark/>
          </w:tcPr>
          <w:p w14:paraId="7ED7201A"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559" w:type="dxa"/>
            <w:tcBorders>
              <w:top w:val="single" w:sz="4" w:space="0" w:color="auto"/>
              <w:left w:val="nil"/>
              <w:bottom w:val="single" w:sz="4" w:space="0" w:color="auto"/>
              <w:right w:val="single" w:sz="4" w:space="0" w:color="auto"/>
            </w:tcBorders>
            <w:shd w:val="clear" w:color="auto" w:fill="DEEAF6" w:themeFill="accent1" w:themeFillTint="33"/>
          </w:tcPr>
          <w:p w14:paraId="62073DE9"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453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1539335F"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6F99E75C" w14:textId="77777777" w:rsidTr="0043674C">
        <w:trPr>
          <w:trHeight w:val="31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EB5E791"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16</w:t>
            </w:r>
          </w:p>
        </w:tc>
        <w:tc>
          <w:tcPr>
            <w:tcW w:w="1984" w:type="dxa"/>
            <w:tcBorders>
              <w:top w:val="nil"/>
              <w:left w:val="nil"/>
              <w:bottom w:val="single" w:sz="4" w:space="0" w:color="auto"/>
              <w:right w:val="single" w:sz="4" w:space="0" w:color="auto"/>
            </w:tcBorders>
            <w:shd w:val="clear" w:color="auto" w:fill="auto"/>
            <w:vAlign w:val="center"/>
            <w:hideMark/>
          </w:tcPr>
          <w:p w14:paraId="62FA65AF"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Seguimiento de los egresados</w:t>
            </w:r>
          </w:p>
        </w:tc>
        <w:tc>
          <w:tcPr>
            <w:tcW w:w="1418" w:type="dxa"/>
            <w:tcBorders>
              <w:top w:val="nil"/>
              <w:left w:val="nil"/>
              <w:bottom w:val="single" w:sz="4" w:space="0" w:color="auto"/>
              <w:right w:val="single" w:sz="4" w:space="0" w:color="auto"/>
            </w:tcBorders>
            <w:shd w:val="clear" w:color="auto" w:fill="auto"/>
            <w:vAlign w:val="center"/>
          </w:tcPr>
          <w:p w14:paraId="3C1237B2"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559" w:type="dxa"/>
            <w:tcBorders>
              <w:top w:val="nil"/>
              <w:left w:val="nil"/>
              <w:bottom w:val="single" w:sz="4" w:space="0" w:color="auto"/>
              <w:right w:val="single" w:sz="4" w:space="0" w:color="auto"/>
            </w:tcBorders>
            <w:vAlign w:val="center"/>
          </w:tcPr>
          <w:p w14:paraId="172FA9F7"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4536" w:type="dxa"/>
            <w:tcBorders>
              <w:top w:val="nil"/>
              <w:left w:val="single" w:sz="4" w:space="0" w:color="auto"/>
              <w:bottom w:val="single" w:sz="4" w:space="0" w:color="auto"/>
              <w:right w:val="single" w:sz="4" w:space="0" w:color="auto"/>
            </w:tcBorders>
            <w:vAlign w:val="center"/>
          </w:tcPr>
          <w:p w14:paraId="6A096AF6" w14:textId="77777777" w:rsidR="008B6C69" w:rsidRPr="00B85ED5" w:rsidRDefault="008B6C69" w:rsidP="00AB5252">
            <w:pPr>
              <w:jc w:val="both"/>
              <w:rPr>
                <w:rFonts w:ascii="Helvetica" w:hAnsi="Helvetica" w:cs="Helvetica"/>
                <w:sz w:val="14"/>
                <w:szCs w:val="14"/>
              </w:rPr>
            </w:pPr>
            <w:r w:rsidRPr="00B85ED5">
              <w:rPr>
                <w:rFonts w:ascii="Helvetica" w:eastAsia="Times New Roman" w:hAnsi="Helvetica" w:cs="Helvetica"/>
                <w:sz w:val="14"/>
                <w:szCs w:val="14"/>
              </w:rPr>
              <w:t>En el informe de seguimiento entregado en febrero del 2021, se menciona que hay avances en el seguimiento de egresados, con la creación del centro de egresados, además, se puede generar un seguimiento eficaz, teniendo en cuenta los datos recolectados para formular de manera continua invitaciones para que accedan a los diversos beneficios, ofrecerles información sobre oportunidades laborales, y pedir retroalimentación sobre logros, sitios de trabajo, condiciones laborales y demás información pertinente.</w:t>
            </w:r>
          </w:p>
        </w:tc>
      </w:tr>
      <w:tr w:rsidR="008B6C69" w:rsidRPr="00B85ED5" w14:paraId="5D036366" w14:textId="77777777" w:rsidTr="0043674C">
        <w:trPr>
          <w:trHeight w:val="28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11B77A1"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17</w:t>
            </w:r>
          </w:p>
        </w:tc>
        <w:tc>
          <w:tcPr>
            <w:tcW w:w="1984" w:type="dxa"/>
            <w:tcBorders>
              <w:top w:val="nil"/>
              <w:left w:val="nil"/>
              <w:bottom w:val="single" w:sz="4" w:space="0" w:color="auto"/>
              <w:right w:val="single" w:sz="4" w:space="0" w:color="auto"/>
            </w:tcBorders>
            <w:shd w:val="clear" w:color="auto" w:fill="auto"/>
            <w:vAlign w:val="center"/>
            <w:hideMark/>
          </w:tcPr>
          <w:p w14:paraId="414DE0F9"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Impacto de los egresados en el medio social y académico</w:t>
            </w:r>
          </w:p>
        </w:tc>
        <w:tc>
          <w:tcPr>
            <w:tcW w:w="1418" w:type="dxa"/>
            <w:tcBorders>
              <w:top w:val="nil"/>
              <w:left w:val="nil"/>
              <w:bottom w:val="single" w:sz="4" w:space="0" w:color="auto"/>
              <w:right w:val="single" w:sz="4" w:space="0" w:color="auto"/>
            </w:tcBorders>
            <w:shd w:val="clear" w:color="auto" w:fill="auto"/>
            <w:vAlign w:val="center"/>
            <w:hideMark/>
          </w:tcPr>
          <w:p w14:paraId="6BB22C15"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559" w:type="dxa"/>
            <w:tcBorders>
              <w:top w:val="nil"/>
              <w:left w:val="nil"/>
              <w:bottom w:val="single" w:sz="4" w:space="0" w:color="auto"/>
              <w:right w:val="single" w:sz="4" w:space="0" w:color="auto"/>
            </w:tcBorders>
            <w:vAlign w:val="center"/>
          </w:tcPr>
          <w:p w14:paraId="3473D764"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4536" w:type="dxa"/>
            <w:tcBorders>
              <w:top w:val="nil"/>
              <w:left w:val="single" w:sz="4" w:space="0" w:color="auto"/>
              <w:bottom w:val="single" w:sz="4" w:space="0" w:color="auto"/>
              <w:right w:val="single" w:sz="4" w:space="0" w:color="auto"/>
            </w:tcBorders>
            <w:vAlign w:val="center"/>
          </w:tcPr>
          <w:p w14:paraId="7C86CE72" w14:textId="77777777" w:rsidR="008B6C69" w:rsidRPr="00B85ED5" w:rsidRDefault="008B6C69" w:rsidP="00AB5252">
            <w:pPr>
              <w:jc w:val="both"/>
              <w:rPr>
                <w:rFonts w:ascii="Helvetica" w:eastAsia="Times New Roman" w:hAnsi="Helvetica" w:cs="Helvetica"/>
                <w:sz w:val="14"/>
                <w:szCs w:val="14"/>
              </w:rPr>
            </w:pPr>
            <w:r w:rsidRPr="00B85ED5">
              <w:rPr>
                <w:rFonts w:ascii="Helvetica" w:eastAsia="Times New Roman" w:hAnsi="Helvetica" w:cs="Helvetica"/>
                <w:sz w:val="14"/>
                <w:szCs w:val="14"/>
              </w:rPr>
              <w:t>En el informe de autoevaluación anterior del 2016 la característica fue ponderada con 9, durante el informe de seguimiento entregado en feb de 2021, se menciona que hay avances significativos en la recolección de datos sobre el impacto que se ha tenidos en el medio social y académico, a través del Observatorio laboral para la Educación.</w:t>
            </w:r>
          </w:p>
        </w:tc>
      </w:tr>
      <w:tr w:rsidR="008B6C69" w:rsidRPr="00B85ED5" w14:paraId="005186E3" w14:textId="77777777" w:rsidTr="0043674C">
        <w:trPr>
          <w:trHeight w:val="285"/>
        </w:trPr>
        <w:tc>
          <w:tcPr>
            <w:tcW w:w="24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9D4B37"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1418" w:type="dxa"/>
            <w:tcBorders>
              <w:top w:val="nil"/>
              <w:left w:val="nil"/>
              <w:bottom w:val="single" w:sz="4" w:space="0" w:color="auto"/>
              <w:right w:val="single" w:sz="4" w:space="0" w:color="auto"/>
            </w:tcBorders>
            <w:shd w:val="clear" w:color="auto" w:fill="DEEAF6" w:themeFill="accent1" w:themeFillTint="33"/>
            <w:vAlign w:val="center"/>
            <w:hideMark/>
          </w:tcPr>
          <w:p w14:paraId="4818E51F"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18</w:t>
            </w:r>
          </w:p>
        </w:tc>
        <w:tc>
          <w:tcPr>
            <w:tcW w:w="1559" w:type="dxa"/>
            <w:tcBorders>
              <w:top w:val="nil"/>
              <w:left w:val="nil"/>
              <w:bottom w:val="single" w:sz="4" w:space="0" w:color="auto"/>
              <w:right w:val="single" w:sz="4" w:space="0" w:color="auto"/>
            </w:tcBorders>
            <w:shd w:val="clear" w:color="auto" w:fill="DEEAF6" w:themeFill="accent1" w:themeFillTint="33"/>
          </w:tcPr>
          <w:p w14:paraId="5025BDF7"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4.4</w:t>
            </w:r>
          </w:p>
        </w:tc>
        <w:tc>
          <w:tcPr>
            <w:tcW w:w="453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8CE6F91" w14:textId="77777777" w:rsidR="008B6C69" w:rsidRPr="00B85ED5" w:rsidRDefault="008B6C69" w:rsidP="00AB5252">
            <w:pPr>
              <w:jc w:val="center"/>
              <w:rPr>
                <w:rFonts w:ascii="Helvetica" w:hAnsi="Helvetica" w:cs="Helvetica"/>
                <w:b/>
                <w:sz w:val="14"/>
                <w:szCs w:val="14"/>
              </w:rPr>
            </w:pPr>
          </w:p>
        </w:tc>
      </w:tr>
    </w:tbl>
    <w:p w14:paraId="56FB9074" w14:textId="22AF3931" w:rsidR="00B85ED5" w:rsidRDefault="00B85ED5" w:rsidP="008B6C69">
      <w:pPr>
        <w:jc w:val="both"/>
        <w:rPr>
          <w:rFonts w:ascii="Helvetica" w:hAnsi="Helvetica" w:cs="Helvetica"/>
          <w:sz w:val="14"/>
          <w:szCs w:val="14"/>
        </w:rPr>
      </w:pPr>
    </w:p>
    <w:p w14:paraId="3731D615" w14:textId="77777777" w:rsidR="00B85ED5" w:rsidRPr="00B85ED5" w:rsidRDefault="00B85ED5" w:rsidP="008B6C69">
      <w:pPr>
        <w:jc w:val="both"/>
        <w:rPr>
          <w:rFonts w:ascii="Helvetica" w:hAnsi="Helvetica" w:cs="Helvetica"/>
          <w:sz w:val="14"/>
          <w:szCs w:val="14"/>
        </w:rPr>
      </w:pPr>
    </w:p>
    <w:tbl>
      <w:tblPr>
        <w:tblW w:w="9913" w:type="dxa"/>
        <w:tblCellMar>
          <w:left w:w="70" w:type="dxa"/>
          <w:right w:w="70" w:type="dxa"/>
        </w:tblCellMar>
        <w:tblLook w:val="04A0" w:firstRow="1" w:lastRow="0" w:firstColumn="1" w:lastColumn="0" w:noHBand="0" w:noVBand="1"/>
      </w:tblPr>
      <w:tblGrid>
        <w:gridCol w:w="445"/>
        <w:gridCol w:w="1960"/>
        <w:gridCol w:w="1701"/>
        <w:gridCol w:w="1701"/>
        <w:gridCol w:w="4106"/>
      </w:tblGrid>
      <w:tr w:rsidR="00B85ED5" w:rsidRPr="00B85ED5" w14:paraId="08D3FC99" w14:textId="77777777" w:rsidTr="001B16B3">
        <w:trPr>
          <w:trHeight w:val="285"/>
        </w:trPr>
        <w:tc>
          <w:tcPr>
            <w:tcW w:w="9913"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7794F008" w14:textId="77777777" w:rsidR="00B85ED5" w:rsidRPr="00B85ED5" w:rsidRDefault="00B85ED5"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t>Factor 5. ASPECTOS ACADÉMICOS Y RESULTADOS DE APRENDIZAJE</w:t>
            </w:r>
          </w:p>
        </w:tc>
      </w:tr>
      <w:tr w:rsidR="008B6C69" w:rsidRPr="00B85ED5" w14:paraId="56AD4414" w14:textId="77777777" w:rsidTr="0043674C">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1A0099"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1701" w:type="dxa"/>
            <w:tcBorders>
              <w:top w:val="nil"/>
              <w:left w:val="nil"/>
              <w:bottom w:val="single" w:sz="4" w:space="0" w:color="auto"/>
              <w:right w:val="single" w:sz="4" w:space="0" w:color="auto"/>
            </w:tcBorders>
            <w:shd w:val="clear" w:color="auto" w:fill="DEEAF6" w:themeFill="accent1" w:themeFillTint="33"/>
            <w:vAlign w:val="center"/>
            <w:hideMark/>
          </w:tcPr>
          <w:p w14:paraId="418D36D0"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5928D1B7"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410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57753EC"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38030962" w14:textId="77777777" w:rsidTr="0043674C">
        <w:trPr>
          <w:trHeight w:val="482"/>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7D34F29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18</w:t>
            </w:r>
          </w:p>
        </w:tc>
        <w:tc>
          <w:tcPr>
            <w:tcW w:w="1960" w:type="dxa"/>
            <w:tcBorders>
              <w:top w:val="nil"/>
              <w:left w:val="nil"/>
              <w:bottom w:val="single" w:sz="4" w:space="0" w:color="auto"/>
              <w:right w:val="single" w:sz="4" w:space="0" w:color="auto"/>
            </w:tcBorders>
            <w:shd w:val="clear" w:color="auto" w:fill="auto"/>
            <w:vAlign w:val="center"/>
            <w:hideMark/>
          </w:tcPr>
          <w:p w14:paraId="08CF66DB"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Integralidad de los aspectos curriculares</w:t>
            </w:r>
          </w:p>
        </w:tc>
        <w:tc>
          <w:tcPr>
            <w:tcW w:w="1701" w:type="dxa"/>
            <w:tcBorders>
              <w:top w:val="nil"/>
              <w:left w:val="nil"/>
              <w:bottom w:val="single" w:sz="4" w:space="0" w:color="auto"/>
              <w:right w:val="single" w:sz="4" w:space="0" w:color="auto"/>
            </w:tcBorders>
            <w:shd w:val="clear" w:color="auto" w:fill="auto"/>
            <w:vAlign w:val="center"/>
          </w:tcPr>
          <w:p w14:paraId="2DADD19A"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9</w:t>
            </w:r>
          </w:p>
        </w:tc>
        <w:tc>
          <w:tcPr>
            <w:tcW w:w="1701" w:type="dxa"/>
            <w:tcBorders>
              <w:top w:val="single" w:sz="4" w:space="0" w:color="auto"/>
              <w:left w:val="nil"/>
              <w:bottom w:val="single" w:sz="4" w:space="0" w:color="auto"/>
              <w:right w:val="single" w:sz="4" w:space="0" w:color="auto"/>
            </w:tcBorders>
            <w:vAlign w:val="center"/>
          </w:tcPr>
          <w:p w14:paraId="1A29C241"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4106" w:type="dxa"/>
            <w:tcBorders>
              <w:top w:val="nil"/>
              <w:left w:val="single" w:sz="4" w:space="0" w:color="auto"/>
              <w:bottom w:val="single" w:sz="4" w:space="0" w:color="auto"/>
              <w:right w:val="single" w:sz="4" w:space="0" w:color="auto"/>
            </w:tcBorders>
            <w:vAlign w:val="center"/>
          </w:tcPr>
          <w:p w14:paraId="622A2B9D"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En informe de autoevaluación anterior del 2016 la característica fue ponderada con 10, durante el informe de seguimiento entregado en feb de 2021, se menciona que hay avances significativos en esta característica con la revisión de syllabus de las versiones 2.0 y 3.0 del programa. Los pares académicos hicieron sugerencias a esta característica que se han superado durante la vigencia</w:t>
            </w:r>
          </w:p>
        </w:tc>
      </w:tr>
      <w:tr w:rsidR="008B6C69" w:rsidRPr="00B85ED5" w14:paraId="3B69DCB3" w14:textId="77777777" w:rsidTr="0043674C">
        <w:trPr>
          <w:trHeight w:val="1177"/>
        </w:trPr>
        <w:tc>
          <w:tcPr>
            <w:tcW w:w="445" w:type="dxa"/>
            <w:tcBorders>
              <w:top w:val="nil"/>
              <w:left w:val="single" w:sz="4" w:space="0" w:color="auto"/>
              <w:bottom w:val="single" w:sz="4" w:space="0" w:color="auto"/>
              <w:right w:val="single" w:sz="4" w:space="0" w:color="auto"/>
            </w:tcBorders>
            <w:shd w:val="clear" w:color="auto" w:fill="auto"/>
            <w:vAlign w:val="center"/>
            <w:hideMark/>
          </w:tcPr>
          <w:p w14:paraId="565B2BC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19</w:t>
            </w:r>
          </w:p>
        </w:tc>
        <w:tc>
          <w:tcPr>
            <w:tcW w:w="1960" w:type="dxa"/>
            <w:tcBorders>
              <w:top w:val="nil"/>
              <w:left w:val="nil"/>
              <w:bottom w:val="single" w:sz="4" w:space="0" w:color="auto"/>
              <w:right w:val="single" w:sz="4" w:space="0" w:color="auto"/>
            </w:tcBorders>
            <w:shd w:val="clear" w:color="auto" w:fill="auto"/>
            <w:vAlign w:val="center"/>
            <w:hideMark/>
          </w:tcPr>
          <w:p w14:paraId="6DAE9BCC"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Flexibilidad de los aspectos curriculares</w:t>
            </w:r>
          </w:p>
        </w:tc>
        <w:tc>
          <w:tcPr>
            <w:tcW w:w="1701" w:type="dxa"/>
            <w:tcBorders>
              <w:top w:val="nil"/>
              <w:left w:val="nil"/>
              <w:bottom w:val="single" w:sz="4" w:space="0" w:color="auto"/>
              <w:right w:val="single" w:sz="4" w:space="0" w:color="auto"/>
            </w:tcBorders>
            <w:shd w:val="clear" w:color="auto" w:fill="auto"/>
            <w:vAlign w:val="center"/>
          </w:tcPr>
          <w:p w14:paraId="3F6EB12A"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9</w:t>
            </w:r>
          </w:p>
        </w:tc>
        <w:tc>
          <w:tcPr>
            <w:tcW w:w="1701" w:type="dxa"/>
            <w:tcBorders>
              <w:top w:val="nil"/>
              <w:left w:val="nil"/>
              <w:bottom w:val="single" w:sz="4" w:space="0" w:color="auto"/>
              <w:right w:val="single" w:sz="4" w:space="0" w:color="auto"/>
            </w:tcBorders>
            <w:vAlign w:val="center"/>
          </w:tcPr>
          <w:p w14:paraId="4584D210"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4106" w:type="dxa"/>
            <w:tcBorders>
              <w:top w:val="nil"/>
              <w:left w:val="single" w:sz="4" w:space="0" w:color="auto"/>
              <w:bottom w:val="single" w:sz="4" w:space="0" w:color="auto"/>
              <w:right w:val="single" w:sz="4" w:space="0" w:color="auto"/>
            </w:tcBorders>
          </w:tcPr>
          <w:p w14:paraId="147A8AA6"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En informe de autoevaluación anterior del 2016 la característica fue ponderada con 8, durante el informe de seguimiento entregado en feb de 2021, se menciona que no se han podido hacer avances con la articulación con la maestría porque este se encuentra cambiando su registro calificado.  Los pares académicos hicieron sugerencias a esta característica que no se han superado durante la vigencia</w:t>
            </w:r>
          </w:p>
        </w:tc>
      </w:tr>
      <w:tr w:rsidR="008B6C69" w:rsidRPr="00B85ED5" w14:paraId="1D608EA2" w14:textId="77777777" w:rsidTr="0043674C">
        <w:trPr>
          <w:trHeight w:val="234"/>
        </w:trPr>
        <w:tc>
          <w:tcPr>
            <w:tcW w:w="445" w:type="dxa"/>
            <w:tcBorders>
              <w:top w:val="nil"/>
              <w:left w:val="single" w:sz="4" w:space="0" w:color="auto"/>
              <w:bottom w:val="single" w:sz="4" w:space="0" w:color="auto"/>
              <w:right w:val="single" w:sz="4" w:space="0" w:color="auto"/>
            </w:tcBorders>
            <w:shd w:val="clear" w:color="auto" w:fill="auto"/>
            <w:vAlign w:val="center"/>
          </w:tcPr>
          <w:p w14:paraId="5007C906"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20</w:t>
            </w:r>
          </w:p>
        </w:tc>
        <w:tc>
          <w:tcPr>
            <w:tcW w:w="1960" w:type="dxa"/>
            <w:tcBorders>
              <w:top w:val="nil"/>
              <w:left w:val="nil"/>
              <w:bottom w:val="single" w:sz="4" w:space="0" w:color="auto"/>
              <w:right w:val="single" w:sz="4" w:space="0" w:color="auto"/>
            </w:tcBorders>
            <w:shd w:val="clear" w:color="auto" w:fill="auto"/>
            <w:vAlign w:val="center"/>
          </w:tcPr>
          <w:p w14:paraId="137F5215"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Interdisciplinariedad</w:t>
            </w:r>
          </w:p>
        </w:tc>
        <w:tc>
          <w:tcPr>
            <w:tcW w:w="1701" w:type="dxa"/>
            <w:tcBorders>
              <w:top w:val="nil"/>
              <w:left w:val="nil"/>
              <w:bottom w:val="single" w:sz="4" w:space="0" w:color="auto"/>
              <w:right w:val="single" w:sz="4" w:space="0" w:color="auto"/>
            </w:tcBorders>
            <w:shd w:val="clear" w:color="auto" w:fill="auto"/>
            <w:vAlign w:val="center"/>
          </w:tcPr>
          <w:p w14:paraId="77BBEA4A"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8</w:t>
            </w:r>
          </w:p>
        </w:tc>
        <w:tc>
          <w:tcPr>
            <w:tcW w:w="1701" w:type="dxa"/>
            <w:tcBorders>
              <w:top w:val="nil"/>
              <w:left w:val="nil"/>
              <w:bottom w:val="single" w:sz="4" w:space="0" w:color="auto"/>
              <w:right w:val="single" w:sz="4" w:space="0" w:color="auto"/>
            </w:tcBorders>
            <w:vAlign w:val="center"/>
          </w:tcPr>
          <w:p w14:paraId="3134B70F"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2.0</w:t>
            </w:r>
          </w:p>
        </w:tc>
        <w:tc>
          <w:tcPr>
            <w:tcW w:w="4106" w:type="dxa"/>
            <w:tcBorders>
              <w:top w:val="nil"/>
              <w:left w:val="single" w:sz="4" w:space="0" w:color="auto"/>
              <w:bottom w:val="single" w:sz="4" w:space="0" w:color="auto"/>
              <w:right w:val="single" w:sz="4" w:space="0" w:color="auto"/>
            </w:tcBorders>
          </w:tcPr>
          <w:p w14:paraId="6FD372BB" w14:textId="77777777" w:rsidR="008B6C69" w:rsidRDefault="008B6C69" w:rsidP="00AB5252">
            <w:pPr>
              <w:jc w:val="both"/>
              <w:rPr>
                <w:rFonts w:ascii="Helvetica" w:hAnsi="Helvetica" w:cs="Helvetica"/>
                <w:sz w:val="14"/>
                <w:szCs w:val="14"/>
              </w:rPr>
            </w:pPr>
            <w:r w:rsidRPr="00B85ED5">
              <w:rPr>
                <w:rFonts w:ascii="Helvetica" w:hAnsi="Helvetica" w:cs="Helvetica"/>
                <w:sz w:val="14"/>
                <w:szCs w:val="14"/>
              </w:rPr>
              <w:t>En informe de autoevaluación anterior del 2016 la característica fue ponderada con 6, durante el informe de seguimiento entregado en feb de 2021, se menciona que se realizaran reuniones con docentes de diferentes áreas, no se ha logrado.</w:t>
            </w:r>
          </w:p>
          <w:p w14:paraId="73590276" w14:textId="77777777" w:rsidR="006B3496" w:rsidRDefault="006B3496" w:rsidP="00AB5252">
            <w:pPr>
              <w:jc w:val="both"/>
              <w:rPr>
                <w:rFonts w:ascii="Helvetica" w:hAnsi="Helvetica" w:cs="Helvetica"/>
                <w:sz w:val="14"/>
                <w:szCs w:val="14"/>
              </w:rPr>
            </w:pPr>
          </w:p>
          <w:p w14:paraId="097CB0D8" w14:textId="6F85995A" w:rsidR="0043674C" w:rsidRPr="00B85ED5" w:rsidRDefault="0043674C" w:rsidP="00AB5252">
            <w:pPr>
              <w:jc w:val="both"/>
              <w:rPr>
                <w:rFonts w:ascii="Helvetica" w:hAnsi="Helvetica" w:cs="Helvetica"/>
                <w:sz w:val="14"/>
                <w:szCs w:val="14"/>
              </w:rPr>
            </w:pPr>
          </w:p>
        </w:tc>
      </w:tr>
      <w:tr w:rsidR="006B007C" w:rsidRPr="00B85ED5" w14:paraId="2C8FED34" w14:textId="77777777" w:rsidTr="00EA27DD">
        <w:trPr>
          <w:trHeight w:val="285"/>
        </w:trPr>
        <w:tc>
          <w:tcPr>
            <w:tcW w:w="9913"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15FD2C0F" w14:textId="77777777" w:rsidR="006B007C" w:rsidRPr="00B85ED5" w:rsidRDefault="006B007C" w:rsidP="00EA27DD">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lastRenderedPageBreak/>
              <w:t>Factor 5. ASPECTOS ACADÉMICOS Y RESULTADOS DE APRENDIZAJE</w:t>
            </w:r>
          </w:p>
        </w:tc>
      </w:tr>
      <w:tr w:rsidR="006B007C" w:rsidRPr="00B85ED5" w14:paraId="62F82F91" w14:textId="77777777" w:rsidTr="0043674C">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88BAEBF" w14:textId="77777777" w:rsidR="006B007C" w:rsidRPr="00B85ED5" w:rsidRDefault="006B007C" w:rsidP="00EA27DD">
            <w:pPr>
              <w:jc w:val="center"/>
              <w:rPr>
                <w:rFonts w:ascii="Helvetica" w:hAnsi="Helvetica" w:cs="Helvetica"/>
                <w:b/>
                <w:sz w:val="14"/>
                <w:szCs w:val="14"/>
              </w:rPr>
            </w:pPr>
            <w:r w:rsidRPr="00B85ED5">
              <w:rPr>
                <w:rFonts w:ascii="Helvetica" w:hAnsi="Helvetica" w:cs="Helvetica"/>
                <w:b/>
                <w:sz w:val="14"/>
                <w:szCs w:val="14"/>
              </w:rPr>
              <w:t>CARACTERÍSTICA</w:t>
            </w:r>
          </w:p>
        </w:tc>
        <w:tc>
          <w:tcPr>
            <w:tcW w:w="1701" w:type="dxa"/>
            <w:tcBorders>
              <w:top w:val="nil"/>
              <w:left w:val="nil"/>
              <w:bottom w:val="single" w:sz="4" w:space="0" w:color="auto"/>
              <w:right w:val="single" w:sz="4" w:space="0" w:color="auto"/>
            </w:tcBorders>
            <w:shd w:val="clear" w:color="auto" w:fill="DEEAF6" w:themeFill="accent1" w:themeFillTint="33"/>
            <w:vAlign w:val="center"/>
            <w:hideMark/>
          </w:tcPr>
          <w:p w14:paraId="11BB9A79" w14:textId="77777777" w:rsidR="006B007C" w:rsidRPr="00B85ED5" w:rsidRDefault="006B007C" w:rsidP="00EA27DD">
            <w:pPr>
              <w:jc w:val="center"/>
              <w:rPr>
                <w:rFonts w:ascii="Helvetica" w:hAnsi="Helvetica" w:cs="Helvetica"/>
                <w:b/>
                <w:sz w:val="14"/>
                <w:szCs w:val="14"/>
              </w:rPr>
            </w:pPr>
            <w:r w:rsidRPr="00B85ED5">
              <w:rPr>
                <w:rFonts w:ascii="Helvetica" w:hAnsi="Helvetica" w:cs="Helvetica"/>
                <w:b/>
                <w:sz w:val="14"/>
                <w:szCs w:val="14"/>
              </w:rPr>
              <w:t>Ponderación</w:t>
            </w:r>
          </w:p>
        </w:tc>
        <w:tc>
          <w:tcPr>
            <w:tcW w:w="1701" w:type="dxa"/>
            <w:tcBorders>
              <w:top w:val="single" w:sz="4" w:space="0" w:color="auto"/>
              <w:left w:val="nil"/>
              <w:bottom w:val="single" w:sz="4" w:space="0" w:color="auto"/>
              <w:right w:val="single" w:sz="4" w:space="0" w:color="auto"/>
            </w:tcBorders>
            <w:shd w:val="clear" w:color="auto" w:fill="DEEAF6" w:themeFill="accent1" w:themeFillTint="33"/>
          </w:tcPr>
          <w:p w14:paraId="6521D990" w14:textId="77777777" w:rsidR="006B007C" w:rsidRPr="00B85ED5" w:rsidRDefault="006B007C" w:rsidP="00EA27DD">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410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EA45FB3" w14:textId="77777777" w:rsidR="006B007C" w:rsidRPr="00B85ED5" w:rsidRDefault="006B007C" w:rsidP="00EA27DD">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7EAA4980" w14:textId="77777777" w:rsidTr="0043674C">
        <w:trPr>
          <w:trHeight w:val="234"/>
        </w:trPr>
        <w:tc>
          <w:tcPr>
            <w:tcW w:w="445" w:type="dxa"/>
            <w:tcBorders>
              <w:top w:val="nil"/>
              <w:left w:val="single" w:sz="4" w:space="0" w:color="auto"/>
              <w:bottom w:val="single" w:sz="4" w:space="0" w:color="auto"/>
              <w:right w:val="single" w:sz="4" w:space="0" w:color="auto"/>
            </w:tcBorders>
            <w:shd w:val="clear" w:color="auto" w:fill="auto"/>
            <w:vAlign w:val="center"/>
          </w:tcPr>
          <w:p w14:paraId="7B568215"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21</w:t>
            </w:r>
          </w:p>
        </w:tc>
        <w:tc>
          <w:tcPr>
            <w:tcW w:w="1960" w:type="dxa"/>
            <w:tcBorders>
              <w:top w:val="nil"/>
              <w:left w:val="nil"/>
              <w:bottom w:val="single" w:sz="4" w:space="0" w:color="auto"/>
              <w:right w:val="single" w:sz="4" w:space="0" w:color="auto"/>
            </w:tcBorders>
            <w:shd w:val="clear" w:color="auto" w:fill="auto"/>
            <w:vAlign w:val="center"/>
          </w:tcPr>
          <w:p w14:paraId="674C8F30"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Estrategias pedagógicas</w:t>
            </w:r>
          </w:p>
        </w:tc>
        <w:tc>
          <w:tcPr>
            <w:tcW w:w="1701" w:type="dxa"/>
            <w:tcBorders>
              <w:top w:val="nil"/>
              <w:left w:val="nil"/>
              <w:bottom w:val="single" w:sz="4" w:space="0" w:color="auto"/>
              <w:right w:val="single" w:sz="4" w:space="0" w:color="auto"/>
            </w:tcBorders>
            <w:shd w:val="clear" w:color="auto" w:fill="auto"/>
            <w:vAlign w:val="center"/>
          </w:tcPr>
          <w:p w14:paraId="22F65FF9"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10</w:t>
            </w:r>
          </w:p>
        </w:tc>
        <w:tc>
          <w:tcPr>
            <w:tcW w:w="1701" w:type="dxa"/>
            <w:tcBorders>
              <w:top w:val="nil"/>
              <w:left w:val="nil"/>
              <w:bottom w:val="single" w:sz="4" w:space="0" w:color="auto"/>
              <w:right w:val="single" w:sz="4" w:space="0" w:color="auto"/>
            </w:tcBorders>
            <w:vAlign w:val="center"/>
          </w:tcPr>
          <w:p w14:paraId="7CB4689C"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2.5</w:t>
            </w:r>
          </w:p>
        </w:tc>
        <w:tc>
          <w:tcPr>
            <w:tcW w:w="4106" w:type="dxa"/>
            <w:tcBorders>
              <w:top w:val="nil"/>
              <w:left w:val="single" w:sz="4" w:space="0" w:color="auto"/>
              <w:bottom w:val="single" w:sz="4" w:space="0" w:color="auto"/>
              <w:right w:val="single" w:sz="4" w:space="0" w:color="auto"/>
            </w:tcBorders>
            <w:vAlign w:val="center"/>
          </w:tcPr>
          <w:p w14:paraId="6BC0BA26"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En informe de autoevaluación anterior del 2016 la característica fue ponderada con 9, durante el informe de seguimiento entregado en feb de 2021, se menciona que se han realizado análisis de los syllabus y se ha generado una nueva para versión 3.0. Los pares académicos hicieron sugerencias a esta característica que se han superado durante la vigencia</w:t>
            </w:r>
          </w:p>
        </w:tc>
      </w:tr>
      <w:tr w:rsidR="008B6C69" w:rsidRPr="00B85ED5" w14:paraId="6C6AC218" w14:textId="77777777" w:rsidTr="0043674C">
        <w:trPr>
          <w:trHeight w:val="234"/>
        </w:trPr>
        <w:tc>
          <w:tcPr>
            <w:tcW w:w="445" w:type="dxa"/>
            <w:tcBorders>
              <w:top w:val="nil"/>
              <w:left w:val="single" w:sz="4" w:space="0" w:color="auto"/>
              <w:bottom w:val="single" w:sz="4" w:space="0" w:color="auto"/>
              <w:right w:val="single" w:sz="4" w:space="0" w:color="auto"/>
            </w:tcBorders>
            <w:shd w:val="clear" w:color="auto" w:fill="auto"/>
            <w:vAlign w:val="center"/>
          </w:tcPr>
          <w:p w14:paraId="44C26413"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22</w:t>
            </w:r>
          </w:p>
        </w:tc>
        <w:tc>
          <w:tcPr>
            <w:tcW w:w="1960" w:type="dxa"/>
            <w:tcBorders>
              <w:top w:val="nil"/>
              <w:left w:val="nil"/>
              <w:bottom w:val="single" w:sz="4" w:space="0" w:color="auto"/>
              <w:right w:val="single" w:sz="4" w:space="0" w:color="auto"/>
            </w:tcBorders>
            <w:shd w:val="clear" w:color="auto" w:fill="auto"/>
            <w:vAlign w:val="center"/>
          </w:tcPr>
          <w:p w14:paraId="45920501"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 xml:space="preserve">Sistema de evaluación de estudiantes </w:t>
            </w:r>
          </w:p>
        </w:tc>
        <w:tc>
          <w:tcPr>
            <w:tcW w:w="1701" w:type="dxa"/>
            <w:tcBorders>
              <w:top w:val="nil"/>
              <w:left w:val="nil"/>
              <w:bottom w:val="single" w:sz="4" w:space="0" w:color="auto"/>
              <w:right w:val="single" w:sz="4" w:space="0" w:color="auto"/>
            </w:tcBorders>
            <w:shd w:val="clear" w:color="auto" w:fill="auto"/>
            <w:vAlign w:val="center"/>
          </w:tcPr>
          <w:p w14:paraId="0FA5DB3D"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10</w:t>
            </w:r>
          </w:p>
        </w:tc>
        <w:tc>
          <w:tcPr>
            <w:tcW w:w="1701" w:type="dxa"/>
            <w:tcBorders>
              <w:top w:val="nil"/>
              <w:left w:val="nil"/>
              <w:bottom w:val="single" w:sz="4" w:space="0" w:color="auto"/>
              <w:right w:val="single" w:sz="4" w:space="0" w:color="auto"/>
            </w:tcBorders>
            <w:vAlign w:val="center"/>
          </w:tcPr>
          <w:p w14:paraId="069CCBB0"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2.5</w:t>
            </w:r>
          </w:p>
        </w:tc>
        <w:tc>
          <w:tcPr>
            <w:tcW w:w="4106" w:type="dxa"/>
            <w:tcBorders>
              <w:top w:val="nil"/>
              <w:left w:val="single" w:sz="4" w:space="0" w:color="auto"/>
              <w:bottom w:val="single" w:sz="4" w:space="0" w:color="auto"/>
              <w:right w:val="single" w:sz="4" w:space="0" w:color="auto"/>
            </w:tcBorders>
            <w:vAlign w:val="center"/>
          </w:tcPr>
          <w:p w14:paraId="6B124B91" w14:textId="33AB87C3"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En informe de autoevaluación anterior del 2016 la característica fue ponderada con 8, durante el informe de seguimiento entregado en feb de 2021, se menciona que se han realizado análisis de los syllabus y de la rúbrica de evaluación, se debe apreciar en la versión </w:t>
            </w:r>
            <w:r w:rsidR="00B85ED5" w:rsidRPr="00B85ED5">
              <w:rPr>
                <w:rFonts w:ascii="Helvetica" w:hAnsi="Helvetica" w:cs="Helvetica"/>
                <w:sz w:val="14"/>
                <w:szCs w:val="14"/>
              </w:rPr>
              <w:t>3.0.</w:t>
            </w:r>
            <w:r w:rsidRPr="00B85ED5">
              <w:rPr>
                <w:rFonts w:ascii="Helvetica" w:hAnsi="Helvetica" w:cs="Helvetica"/>
                <w:sz w:val="14"/>
                <w:szCs w:val="14"/>
              </w:rPr>
              <w:t xml:space="preserve"> Los pares académicos hicieron sugerencias a esta característica que se han estado trabajando durante la vigencia</w:t>
            </w:r>
          </w:p>
        </w:tc>
      </w:tr>
      <w:tr w:rsidR="008B6C69" w:rsidRPr="00B85ED5" w14:paraId="64069F71" w14:textId="77777777" w:rsidTr="0043674C">
        <w:trPr>
          <w:trHeight w:val="234"/>
        </w:trPr>
        <w:tc>
          <w:tcPr>
            <w:tcW w:w="445" w:type="dxa"/>
            <w:tcBorders>
              <w:top w:val="nil"/>
              <w:left w:val="single" w:sz="4" w:space="0" w:color="auto"/>
              <w:bottom w:val="single" w:sz="4" w:space="0" w:color="auto"/>
              <w:right w:val="single" w:sz="4" w:space="0" w:color="auto"/>
            </w:tcBorders>
            <w:shd w:val="clear" w:color="auto" w:fill="auto"/>
            <w:vAlign w:val="center"/>
          </w:tcPr>
          <w:p w14:paraId="72E4F76D"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23</w:t>
            </w:r>
          </w:p>
        </w:tc>
        <w:tc>
          <w:tcPr>
            <w:tcW w:w="1960" w:type="dxa"/>
            <w:tcBorders>
              <w:top w:val="nil"/>
              <w:left w:val="nil"/>
              <w:bottom w:val="single" w:sz="4" w:space="0" w:color="auto"/>
              <w:right w:val="single" w:sz="4" w:space="0" w:color="auto"/>
            </w:tcBorders>
            <w:shd w:val="clear" w:color="auto" w:fill="auto"/>
            <w:vAlign w:val="center"/>
          </w:tcPr>
          <w:p w14:paraId="5E586060"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Resultados de aprendizaje</w:t>
            </w:r>
          </w:p>
        </w:tc>
        <w:tc>
          <w:tcPr>
            <w:tcW w:w="1701" w:type="dxa"/>
            <w:tcBorders>
              <w:top w:val="nil"/>
              <w:left w:val="nil"/>
              <w:bottom w:val="single" w:sz="4" w:space="0" w:color="auto"/>
              <w:right w:val="single" w:sz="4" w:space="0" w:color="auto"/>
            </w:tcBorders>
            <w:shd w:val="clear" w:color="auto" w:fill="auto"/>
            <w:vAlign w:val="center"/>
          </w:tcPr>
          <w:p w14:paraId="3C6C8592"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8</w:t>
            </w:r>
          </w:p>
        </w:tc>
        <w:tc>
          <w:tcPr>
            <w:tcW w:w="1701" w:type="dxa"/>
            <w:tcBorders>
              <w:top w:val="nil"/>
              <w:left w:val="nil"/>
              <w:bottom w:val="single" w:sz="4" w:space="0" w:color="auto"/>
              <w:right w:val="single" w:sz="4" w:space="0" w:color="auto"/>
            </w:tcBorders>
            <w:vAlign w:val="center"/>
          </w:tcPr>
          <w:p w14:paraId="2F4772EA"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2.0</w:t>
            </w:r>
          </w:p>
        </w:tc>
        <w:tc>
          <w:tcPr>
            <w:tcW w:w="4106" w:type="dxa"/>
            <w:tcBorders>
              <w:top w:val="nil"/>
              <w:left w:val="single" w:sz="4" w:space="0" w:color="auto"/>
              <w:bottom w:val="single" w:sz="4" w:space="0" w:color="auto"/>
              <w:right w:val="single" w:sz="4" w:space="0" w:color="auto"/>
            </w:tcBorders>
            <w:vAlign w:val="center"/>
          </w:tcPr>
          <w:p w14:paraId="5716FB91"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El programa ha trabajado desde comienzos de 2021 en el estudio de la normatividad y en segundo semestre de 2021 ha avanzado en un documento de inclusión de resultados de aprendizaje en la LQU. En la guía se sugiere como mínimo</w:t>
            </w:r>
          </w:p>
        </w:tc>
      </w:tr>
      <w:tr w:rsidR="008B6C69" w:rsidRPr="00B85ED5" w14:paraId="746D4CB3" w14:textId="77777777" w:rsidTr="0043674C">
        <w:trPr>
          <w:trHeight w:val="234"/>
        </w:trPr>
        <w:tc>
          <w:tcPr>
            <w:tcW w:w="445" w:type="dxa"/>
            <w:tcBorders>
              <w:top w:val="nil"/>
              <w:left w:val="single" w:sz="4" w:space="0" w:color="auto"/>
              <w:bottom w:val="single" w:sz="4" w:space="0" w:color="auto"/>
              <w:right w:val="single" w:sz="4" w:space="0" w:color="auto"/>
            </w:tcBorders>
            <w:shd w:val="clear" w:color="auto" w:fill="auto"/>
            <w:vAlign w:val="center"/>
          </w:tcPr>
          <w:p w14:paraId="1D8EB8EE"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24</w:t>
            </w:r>
          </w:p>
        </w:tc>
        <w:tc>
          <w:tcPr>
            <w:tcW w:w="1960" w:type="dxa"/>
            <w:tcBorders>
              <w:top w:val="nil"/>
              <w:left w:val="nil"/>
              <w:bottom w:val="single" w:sz="4" w:space="0" w:color="auto"/>
              <w:right w:val="single" w:sz="4" w:space="0" w:color="auto"/>
            </w:tcBorders>
            <w:shd w:val="clear" w:color="auto" w:fill="auto"/>
            <w:vAlign w:val="center"/>
          </w:tcPr>
          <w:p w14:paraId="2B848964"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Competencias</w:t>
            </w:r>
          </w:p>
        </w:tc>
        <w:tc>
          <w:tcPr>
            <w:tcW w:w="1701" w:type="dxa"/>
            <w:tcBorders>
              <w:top w:val="nil"/>
              <w:left w:val="nil"/>
              <w:bottom w:val="single" w:sz="4" w:space="0" w:color="auto"/>
              <w:right w:val="single" w:sz="4" w:space="0" w:color="auto"/>
            </w:tcBorders>
            <w:shd w:val="clear" w:color="auto" w:fill="auto"/>
            <w:vAlign w:val="center"/>
          </w:tcPr>
          <w:p w14:paraId="5E8FBDAF"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10</w:t>
            </w:r>
          </w:p>
        </w:tc>
        <w:tc>
          <w:tcPr>
            <w:tcW w:w="1701" w:type="dxa"/>
            <w:tcBorders>
              <w:top w:val="nil"/>
              <w:left w:val="nil"/>
              <w:bottom w:val="single" w:sz="4" w:space="0" w:color="auto"/>
              <w:right w:val="single" w:sz="4" w:space="0" w:color="auto"/>
            </w:tcBorders>
            <w:vAlign w:val="center"/>
          </w:tcPr>
          <w:p w14:paraId="5367D120"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2.5</w:t>
            </w:r>
          </w:p>
        </w:tc>
        <w:tc>
          <w:tcPr>
            <w:tcW w:w="4106" w:type="dxa"/>
            <w:tcBorders>
              <w:top w:val="nil"/>
              <w:left w:val="single" w:sz="4" w:space="0" w:color="auto"/>
              <w:bottom w:val="single" w:sz="4" w:space="0" w:color="auto"/>
              <w:right w:val="single" w:sz="4" w:space="0" w:color="auto"/>
            </w:tcBorders>
            <w:vAlign w:val="center"/>
          </w:tcPr>
          <w:p w14:paraId="7C6CD13A"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El PEP está basado en competencias, se ha establecido el desarrollo de competencias básica, procedimentales, investigativas y del educador en cada uno de los syllabus de los programas analíticos de los espacios académicos de los componentes de saberes disciplinares, de pedagogía y didáctica y de saberes generales</w:t>
            </w:r>
          </w:p>
        </w:tc>
      </w:tr>
      <w:tr w:rsidR="008B6C69" w:rsidRPr="00B85ED5" w14:paraId="2C949C15" w14:textId="77777777" w:rsidTr="0043674C">
        <w:trPr>
          <w:trHeight w:val="234"/>
        </w:trPr>
        <w:tc>
          <w:tcPr>
            <w:tcW w:w="445" w:type="dxa"/>
            <w:tcBorders>
              <w:top w:val="nil"/>
              <w:left w:val="single" w:sz="4" w:space="0" w:color="auto"/>
              <w:bottom w:val="single" w:sz="4" w:space="0" w:color="auto"/>
              <w:right w:val="single" w:sz="4" w:space="0" w:color="auto"/>
            </w:tcBorders>
            <w:shd w:val="clear" w:color="auto" w:fill="auto"/>
            <w:vAlign w:val="center"/>
          </w:tcPr>
          <w:p w14:paraId="4BFDD700"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25</w:t>
            </w:r>
          </w:p>
        </w:tc>
        <w:tc>
          <w:tcPr>
            <w:tcW w:w="1960" w:type="dxa"/>
            <w:tcBorders>
              <w:top w:val="nil"/>
              <w:left w:val="nil"/>
              <w:bottom w:val="single" w:sz="4" w:space="0" w:color="auto"/>
              <w:right w:val="single" w:sz="4" w:space="0" w:color="auto"/>
            </w:tcBorders>
            <w:shd w:val="clear" w:color="auto" w:fill="auto"/>
            <w:vAlign w:val="center"/>
          </w:tcPr>
          <w:p w14:paraId="73638159"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Evaluación y autorregulación del programa académico</w:t>
            </w:r>
          </w:p>
        </w:tc>
        <w:tc>
          <w:tcPr>
            <w:tcW w:w="1701" w:type="dxa"/>
            <w:tcBorders>
              <w:top w:val="nil"/>
              <w:left w:val="nil"/>
              <w:bottom w:val="single" w:sz="4" w:space="0" w:color="auto"/>
              <w:right w:val="single" w:sz="4" w:space="0" w:color="auto"/>
            </w:tcBorders>
            <w:shd w:val="clear" w:color="auto" w:fill="auto"/>
            <w:vAlign w:val="center"/>
          </w:tcPr>
          <w:p w14:paraId="185567A1"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9</w:t>
            </w:r>
          </w:p>
        </w:tc>
        <w:tc>
          <w:tcPr>
            <w:tcW w:w="1701" w:type="dxa"/>
            <w:tcBorders>
              <w:top w:val="nil"/>
              <w:left w:val="nil"/>
              <w:bottom w:val="single" w:sz="4" w:space="0" w:color="auto"/>
              <w:right w:val="single" w:sz="4" w:space="0" w:color="auto"/>
            </w:tcBorders>
            <w:vAlign w:val="center"/>
          </w:tcPr>
          <w:p w14:paraId="5EF1309C"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4106" w:type="dxa"/>
            <w:tcBorders>
              <w:top w:val="nil"/>
              <w:left w:val="single" w:sz="4" w:space="0" w:color="auto"/>
              <w:bottom w:val="single" w:sz="4" w:space="0" w:color="auto"/>
              <w:right w:val="single" w:sz="4" w:space="0" w:color="auto"/>
            </w:tcBorders>
            <w:vAlign w:val="center"/>
          </w:tcPr>
          <w:p w14:paraId="1627C07B"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En el informe de autoevaluación anterior se pondera con 9. La LQU ha realizado los procesos de autoevaluación con regularidad, pero aún falta más difusión de los mismos</w:t>
            </w:r>
          </w:p>
        </w:tc>
      </w:tr>
      <w:tr w:rsidR="008B6C69" w:rsidRPr="00B85ED5" w14:paraId="27251219" w14:textId="77777777" w:rsidTr="0043674C">
        <w:trPr>
          <w:trHeight w:val="234"/>
        </w:trPr>
        <w:tc>
          <w:tcPr>
            <w:tcW w:w="445" w:type="dxa"/>
            <w:tcBorders>
              <w:top w:val="nil"/>
              <w:left w:val="single" w:sz="4" w:space="0" w:color="auto"/>
              <w:bottom w:val="single" w:sz="4" w:space="0" w:color="auto"/>
              <w:right w:val="single" w:sz="4" w:space="0" w:color="auto"/>
            </w:tcBorders>
            <w:shd w:val="clear" w:color="auto" w:fill="auto"/>
            <w:vAlign w:val="center"/>
          </w:tcPr>
          <w:p w14:paraId="36334656"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26</w:t>
            </w:r>
          </w:p>
        </w:tc>
        <w:tc>
          <w:tcPr>
            <w:tcW w:w="1960" w:type="dxa"/>
            <w:tcBorders>
              <w:top w:val="nil"/>
              <w:left w:val="nil"/>
              <w:bottom w:val="single" w:sz="4" w:space="0" w:color="auto"/>
              <w:right w:val="single" w:sz="4" w:space="0" w:color="auto"/>
            </w:tcBorders>
            <w:shd w:val="clear" w:color="auto" w:fill="auto"/>
            <w:vAlign w:val="center"/>
          </w:tcPr>
          <w:p w14:paraId="6152F398"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Vinculación e interacción social</w:t>
            </w:r>
          </w:p>
        </w:tc>
        <w:tc>
          <w:tcPr>
            <w:tcW w:w="1701" w:type="dxa"/>
            <w:tcBorders>
              <w:top w:val="nil"/>
              <w:left w:val="nil"/>
              <w:bottom w:val="single" w:sz="4" w:space="0" w:color="auto"/>
              <w:right w:val="single" w:sz="4" w:space="0" w:color="auto"/>
            </w:tcBorders>
            <w:shd w:val="clear" w:color="auto" w:fill="auto"/>
            <w:vAlign w:val="center"/>
          </w:tcPr>
          <w:p w14:paraId="63ECA2C2"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9</w:t>
            </w:r>
          </w:p>
        </w:tc>
        <w:tc>
          <w:tcPr>
            <w:tcW w:w="1701" w:type="dxa"/>
            <w:tcBorders>
              <w:top w:val="nil"/>
              <w:left w:val="nil"/>
              <w:bottom w:val="single" w:sz="4" w:space="0" w:color="auto"/>
              <w:right w:val="single" w:sz="4" w:space="0" w:color="auto"/>
            </w:tcBorders>
            <w:vAlign w:val="center"/>
          </w:tcPr>
          <w:p w14:paraId="3F591E0D"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4106" w:type="dxa"/>
            <w:tcBorders>
              <w:top w:val="nil"/>
              <w:left w:val="single" w:sz="4" w:space="0" w:color="auto"/>
              <w:bottom w:val="single" w:sz="4" w:space="0" w:color="auto"/>
              <w:right w:val="single" w:sz="4" w:space="0" w:color="auto"/>
            </w:tcBorders>
            <w:vAlign w:val="center"/>
          </w:tcPr>
          <w:p w14:paraId="0264F726"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Casi no ha habido participación en proyectos de extensión por parte de docentes y estudiantes de la LQU. En la guía se sugiere como mínimo valor</w:t>
            </w:r>
          </w:p>
        </w:tc>
      </w:tr>
      <w:tr w:rsidR="008B6C69" w:rsidRPr="00B85ED5" w14:paraId="596D1F08" w14:textId="77777777" w:rsidTr="0043674C">
        <w:trPr>
          <w:trHeight w:val="285"/>
        </w:trPr>
        <w:tc>
          <w:tcPr>
            <w:tcW w:w="240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45114B6"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1701" w:type="dxa"/>
            <w:tcBorders>
              <w:top w:val="nil"/>
              <w:left w:val="nil"/>
              <w:bottom w:val="single" w:sz="4" w:space="0" w:color="auto"/>
              <w:right w:val="single" w:sz="4" w:space="0" w:color="auto"/>
            </w:tcBorders>
            <w:shd w:val="clear" w:color="auto" w:fill="DEEAF6" w:themeFill="accent1" w:themeFillTint="33"/>
            <w:vAlign w:val="center"/>
            <w:hideMark/>
          </w:tcPr>
          <w:p w14:paraId="485E2EDF"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82</w:t>
            </w:r>
          </w:p>
        </w:tc>
        <w:tc>
          <w:tcPr>
            <w:tcW w:w="1701" w:type="dxa"/>
            <w:tcBorders>
              <w:top w:val="nil"/>
              <w:left w:val="nil"/>
              <w:bottom w:val="single" w:sz="4" w:space="0" w:color="auto"/>
              <w:right w:val="single" w:sz="4" w:space="0" w:color="auto"/>
            </w:tcBorders>
            <w:shd w:val="clear" w:color="auto" w:fill="DEEAF6" w:themeFill="accent1" w:themeFillTint="33"/>
          </w:tcPr>
          <w:p w14:paraId="7D89BCEA"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20.2</w:t>
            </w:r>
          </w:p>
        </w:tc>
        <w:tc>
          <w:tcPr>
            <w:tcW w:w="410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23DE523C" w14:textId="77777777" w:rsidR="008B6C69" w:rsidRPr="00B85ED5" w:rsidRDefault="008B6C69" w:rsidP="00AB5252">
            <w:pPr>
              <w:jc w:val="center"/>
              <w:rPr>
                <w:rFonts w:ascii="Helvetica" w:hAnsi="Helvetica" w:cs="Helvetica"/>
                <w:b/>
                <w:sz w:val="14"/>
                <w:szCs w:val="14"/>
              </w:rPr>
            </w:pPr>
          </w:p>
        </w:tc>
      </w:tr>
    </w:tbl>
    <w:p w14:paraId="68A9B7FF" w14:textId="5204AB78" w:rsidR="00B85ED5" w:rsidRDefault="00B85ED5" w:rsidP="008B6C69">
      <w:pPr>
        <w:jc w:val="both"/>
        <w:rPr>
          <w:rFonts w:ascii="Helvetica" w:hAnsi="Helvetica" w:cs="Helvetica"/>
          <w:sz w:val="14"/>
          <w:szCs w:val="14"/>
        </w:rPr>
      </w:pPr>
    </w:p>
    <w:p w14:paraId="183301C6" w14:textId="77777777" w:rsidR="00B85ED5" w:rsidRPr="00B85ED5" w:rsidRDefault="00B85ED5" w:rsidP="008B6C69">
      <w:pPr>
        <w:jc w:val="both"/>
        <w:rPr>
          <w:rFonts w:ascii="Helvetica" w:hAnsi="Helvetica" w:cs="Helvetica"/>
          <w:sz w:val="14"/>
          <w:szCs w:val="14"/>
        </w:rPr>
      </w:pPr>
    </w:p>
    <w:tbl>
      <w:tblPr>
        <w:tblW w:w="9918" w:type="dxa"/>
        <w:tblCellMar>
          <w:left w:w="70" w:type="dxa"/>
          <w:right w:w="70" w:type="dxa"/>
        </w:tblCellMar>
        <w:tblLook w:val="04A0" w:firstRow="1" w:lastRow="0" w:firstColumn="1" w:lastColumn="0" w:noHBand="0" w:noVBand="1"/>
      </w:tblPr>
      <w:tblGrid>
        <w:gridCol w:w="444"/>
        <w:gridCol w:w="2459"/>
        <w:gridCol w:w="1352"/>
        <w:gridCol w:w="1692"/>
        <w:gridCol w:w="3971"/>
      </w:tblGrid>
      <w:tr w:rsidR="008B6C69" w:rsidRPr="00B85ED5" w14:paraId="30218D7D" w14:textId="77777777" w:rsidTr="00AB5252">
        <w:trPr>
          <w:trHeight w:val="306"/>
          <w:tblHeader/>
        </w:trPr>
        <w:tc>
          <w:tcPr>
            <w:tcW w:w="9918"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6E9E0117" w14:textId="77777777" w:rsidR="008B6C69" w:rsidRPr="00B85ED5" w:rsidRDefault="008B6C69"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t>FACTOR 6. PERMANENCIA Y GRADUACION</w:t>
            </w:r>
          </w:p>
        </w:tc>
      </w:tr>
      <w:tr w:rsidR="008B6C69" w:rsidRPr="00B85ED5" w14:paraId="13078BF3" w14:textId="77777777" w:rsidTr="008B6C69">
        <w:trPr>
          <w:trHeight w:val="300"/>
          <w:tblHeader/>
        </w:trPr>
        <w:tc>
          <w:tcPr>
            <w:tcW w:w="290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EE0AFA6"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1352" w:type="dxa"/>
            <w:tcBorders>
              <w:top w:val="nil"/>
              <w:left w:val="nil"/>
              <w:bottom w:val="single" w:sz="4" w:space="0" w:color="auto"/>
              <w:right w:val="single" w:sz="4" w:space="0" w:color="auto"/>
            </w:tcBorders>
            <w:shd w:val="clear" w:color="auto" w:fill="BDD6EE" w:themeFill="accent1" w:themeFillTint="66"/>
            <w:vAlign w:val="center"/>
            <w:hideMark/>
          </w:tcPr>
          <w:p w14:paraId="2E68AAEE"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692" w:type="dxa"/>
            <w:tcBorders>
              <w:top w:val="single" w:sz="4" w:space="0" w:color="auto"/>
              <w:left w:val="nil"/>
              <w:bottom w:val="single" w:sz="4" w:space="0" w:color="auto"/>
              <w:right w:val="single" w:sz="4" w:space="0" w:color="auto"/>
            </w:tcBorders>
            <w:shd w:val="clear" w:color="auto" w:fill="BDD6EE" w:themeFill="accent1" w:themeFillTint="66"/>
          </w:tcPr>
          <w:p w14:paraId="4E721B5F"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3971"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50E6AA57"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6EFF8307" w14:textId="77777777" w:rsidTr="008B6C69">
        <w:trPr>
          <w:trHeight w:val="232"/>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7F78040"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27</w:t>
            </w:r>
          </w:p>
        </w:tc>
        <w:tc>
          <w:tcPr>
            <w:tcW w:w="2459" w:type="dxa"/>
            <w:tcBorders>
              <w:top w:val="nil"/>
              <w:left w:val="nil"/>
              <w:bottom w:val="single" w:sz="4" w:space="0" w:color="auto"/>
              <w:right w:val="single" w:sz="4" w:space="0" w:color="auto"/>
            </w:tcBorders>
            <w:shd w:val="clear" w:color="auto" w:fill="auto"/>
            <w:vAlign w:val="center"/>
            <w:hideMark/>
          </w:tcPr>
          <w:p w14:paraId="0E532C01"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 xml:space="preserve">Políticas, estrategias y estructura para la permanencia y la graduación </w:t>
            </w:r>
          </w:p>
        </w:tc>
        <w:tc>
          <w:tcPr>
            <w:tcW w:w="1352" w:type="dxa"/>
            <w:tcBorders>
              <w:top w:val="nil"/>
              <w:left w:val="nil"/>
              <w:bottom w:val="single" w:sz="4" w:space="0" w:color="auto"/>
              <w:right w:val="single" w:sz="4" w:space="0" w:color="auto"/>
            </w:tcBorders>
            <w:shd w:val="clear" w:color="auto" w:fill="auto"/>
            <w:vAlign w:val="center"/>
          </w:tcPr>
          <w:p w14:paraId="6F74D8FD"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7</w:t>
            </w:r>
          </w:p>
        </w:tc>
        <w:tc>
          <w:tcPr>
            <w:tcW w:w="1692" w:type="dxa"/>
            <w:tcBorders>
              <w:top w:val="nil"/>
              <w:left w:val="nil"/>
              <w:bottom w:val="single" w:sz="4" w:space="0" w:color="auto"/>
              <w:right w:val="single" w:sz="4" w:space="0" w:color="auto"/>
            </w:tcBorders>
            <w:vAlign w:val="center"/>
          </w:tcPr>
          <w:p w14:paraId="150043ED"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1.7</w:t>
            </w:r>
          </w:p>
        </w:tc>
        <w:tc>
          <w:tcPr>
            <w:tcW w:w="3971" w:type="dxa"/>
            <w:tcBorders>
              <w:top w:val="nil"/>
              <w:left w:val="single" w:sz="4" w:space="0" w:color="auto"/>
              <w:bottom w:val="single" w:sz="4" w:space="0" w:color="auto"/>
              <w:right w:val="single" w:sz="4" w:space="0" w:color="auto"/>
            </w:tcBorders>
            <w:vAlign w:val="center"/>
          </w:tcPr>
          <w:p w14:paraId="0E18DE5D"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Se brindan procesos de inducción, orientación vocacional y adaptación a la vida universitaria que orientan al trabajo de grado y la práctica laboral. Sin embargo, se deben crear estrategias de permanencia y graduación.</w:t>
            </w:r>
          </w:p>
        </w:tc>
      </w:tr>
      <w:tr w:rsidR="008B6C69" w:rsidRPr="00B85ED5" w14:paraId="3F9A786B" w14:textId="77777777" w:rsidTr="008B6C69">
        <w:trPr>
          <w:trHeight w:val="28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57393B2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28</w:t>
            </w:r>
          </w:p>
        </w:tc>
        <w:tc>
          <w:tcPr>
            <w:tcW w:w="2459" w:type="dxa"/>
            <w:tcBorders>
              <w:top w:val="nil"/>
              <w:left w:val="nil"/>
              <w:bottom w:val="single" w:sz="4" w:space="0" w:color="auto"/>
              <w:right w:val="single" w:sz="4" w:space="0" w:color="auto"/>
            </w:tcBorders>
            <w:shd w:val="clear" w:color="auto" w:fill="auto"/>
            <w:vAlign w:val="center"/>
            <w:hideMark/>
          </w:tcPr>
          <w:p w14:paraId="45A0F561"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Caracterización de estudiantes y sistema de alertas tempranas</w:t>
            </w:r>
          </w:p>
        </w:tc>
        <w:tc>
          <w:tcPr>
            <w:tcW w:w="1352" w:type="dxa"/>
            <w:tcBorders>
              <w:top w:val="nil"/>
              <w:left w:val="nil"/>
              <w:bottom w:val="single" w:sz="4" w:space="0" w:color="auto"/>
              <w:right w:val="single" w:sz="4" w:space="0" w:color="auto"/>
            </w:tcBorders>
            <w:shd w:val="clear" w:color="auto" w:fill="auto"/>
            <w:vAlign w:val="center"/>
          </w:tcPr>
          <w:p w14:paraId="28AF3A15"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7</w:t>
            </w:r>
          </w:p>
        </w:tc>
        <w:tc>
          <w:tcPr>
            <w:tcW w:w="1692" w:type="dxa"/>
            <w:tcBorders>
              <w:top w:val="nil"/>
              <w:left w:val="nil"/>
              <w:bottom w:val="single" w:sz="4" w:space="0" w:color="auto"/>
              <w:right w:val="single" w:sz="4" w:space="0" w:color="auto"/>
            </w:tcBorders>
            <w:vAlign w:val="center"/>
          </w:tcPr>
          <w:p w14:paraId="2E94503B"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1.7</w:t>
            </w:r>
          </w:p>
        </w:tc>
        <w:tc>
          <w:tcPr>
            <w:tcW w:w="3971" w:type="dxa"/>
            <w:tcBorders>
              <w:top w:val="nil"/>
              <w:left w:val="single" w:sz="4" w:space="0" w:color="auto"/>
              <w:bottom w:val="single" w:sz="4" w:space="0" w:color="auto"/>
              <w:right w:val="single" w:sz="4" w:space="0" w:color="auto"/>
            </w:tcBorders>
            <w:vAlign w:val="center"/>
          </w:tcPr>
          <w:p w14:paraId="1D54BF48"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El sistema de alertas tempranas da cuenta del diagnóstico y atención diferenciada de los estudiantes en relación a los índices de permanencia y graduación. Es necesario demostrar el impacto del mismo sistema de alertas. </w:t>
            </w:r>
          </w:p>
        </w:tc>
      </w:tr>
      <w:tr w:rsidR="008B6C69" w:rsidRPr="00B85ED5" w14:paraId="543D95F7" w14:textId="77777777" w:rsidTr="008B6C69">
        <w:trPr>
          <w:trHeight w:val="280"/>
        </w:trPr>
        <w:tc>
          <w:tcPr>
            <w:tcW w:w="444" w:type="dxa"/>
            <w:tcBorders>
              <w:top w:val="nil"/>
              <w:left w:val="single" w:sz="4" w:space="0" w:color="auto"/>
              <w:bottom w:val="single" w:sz="4" w:space="0" w:color="auto"/>
              <w:right w:val="single" w:sz="4" w:space="0" w:color="auto"/>
            </w:tcBorders>
            <w:shd w:val="clear" w:color="auto" w:fill="auto"/>
            <w:vAlign w:val="center"/>
          </w:tcPr>
          <w:p w14:paraId="141FAE0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29</w:t>
            </w:r>
          </w:p>
        </w:tc>
        <w:tc>
          <w:tcPr>
            <w:tcW w:w="2459" w:type="dxa"/>
            <w:tcBorders>
              <w:top w:val="nil"/>
              <w:left w:val="nil"/>
              <w:bottom w:val="single" w:sz="4" w:space="0" w:color="auto"/>
              <w:right w:val="single" w:sz="4" w:space="0" w:color="auto"/>
            </w:tcBorders>
            <w:shd w:val="clear" w:color="auto" w:fill="auto"/>
            <w:vAlign w:val="center"/>
          </w:tcPr>
          <w:p w14:paraId="471F70F6"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 xml:space="preserve">Ajustes a los aspectos curriculares </w:t>
            </w:r>
          </w:p>
        </w:tc>
        <w:tc>
          <w:tcPr>
            <w:tcW w:w="1352" w:type="dxa"/>
            <w:tcBorders>
              <w:top w:val="nil"/>
              <w:left w:val="nil"/>
              <w:bottom w:val="single" w:sz="4" w:space="0" w:color="auto"/>
              <w:right w:val="single" w:sz="4" w:space="0" w:color="auto"/>
            </w:tcBorders>
            <w:shd w:val="clear" w:color="auto" w:fill="auto"/>
            <w:vAlign w:val="center"/>
          </w:tcPr>
          <w:p w14:paraId="71F3359E"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7</w:t>
            </w:r>
          </w:p>
        </w:tc>
        <w:tc>
          <w:tcPr>
            <w:tcW w:w="1692" w:type="dxa"/>
            <w:tcBorders>
              <w:top w:val="nil"/>
              <w:left w:val="nil"/>
              <w:bottom w:val="single" w:sz="4" w:space="0" w:color="auto"/>
              <w:right w:val="single" w:sz="4" w:space="0" w:color="auto"/>
            </w:tcBorders>
            <w:vAlign w:val="center"/>
          </w:tcPr>
          <w:p w14:paraId="5B65EAB2"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1.7</w:t>
            </w:r>
          </w:p>
        </w:tc>
        <w:tc>
          <w:tcPr>
            <w:tcW w:w="3971" w:type="dxa"/>
            <w:tcBorders>
              <w:top w:val="nil"/>
              <w:left w:val="single" w:sz="4" w:space="0" w:color="auto"/>
              <w:bottom w:val="single" w:sz="4" w:space="0" w:color="auto"/>
              <w:right w:val="single" w:sz="4" w:space="0" w:color="auto"/>
            </w:tcBorders>
            <w:vAlign w:val="center"/>
          </w:tcPr>
          <w:p w14:paraId="3A9932E0" w14:textId="5653AF0C"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El </w:t>
            </w:r>
            <w:r w:rsidR="0059791B">
              <w:rPr>
                <w:rFonts w:ascii="Helvetica" w:hAnsi="Helvetica" w:cs="Helvetica"/>
                <w:sz w:val="14"/>
                <w:szCs w:val="14"/>
              </w:rPr>
              <w:t>LQU</w:t>
            </w:r>
            <w:r w:rsidRPr="00B85ED5">
              <w:rPr>
                <w:rFonts w:ascii="Helvetica" w:hAnsi="Helvetica" w:cs="Helvetica"/>
                <w:sz w:val="14"/>
                <w:szCs w:val="14"/>
              </w:rPr>
              <w:t xml:space="preserve"> ajusta los aspectos curriculares, sin embargo, debe demostrar el seguimiento a la permanencia, al sistema de alertas y la graduación de los estudiantes.  </w:t>
            </w:r>
          </w:p>
        </w:tc>
      </w:tr>
      <w:tr w:rsidR="008B6C69" w:rsidRPr="00B85ED5" w14:paraId="29F8252F" w14:textId="77777777" w:rsidTr="008B6C69">
        <w:trPr>
          <w:trHeight w:val="280"/>
        </w:trPr>
        <w:tc>
          <w:tcPr>
            <w:tcW w:w="444" w:type="dxa"/>
            <w:tcBorders>
              <w:top w:val="nil"/>
              <w:left w:val="single" w:sz="4" w:space="0" w:color="auto"/>
              <w:bottom w:val="single" w:sz="4" w:space="0" w:color="auto"/>
              <w:right w:val="single" w:sz="4" w:space="0" w:color="auto"/>
            </w:tcBorders>
            <w:shd w:val="clear" w:color="auto" w:fill="auto"/>
            <w:vAlign w:val="center"/>
          </w:tcPr>
          <w:p w14:paraId="219897CE"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30</w:t>
            </w:r>
          </w:p>
        </w:tc>
        <w:tc>
          <w:tcPr>
            <w:tcW w:w="2459" w:type="dxa"/>
            <w:tcBorders>
              <w:top w:val="nil"/>
              <w:left w:val="nil"/>
              <w:bottom w:val="single" w:sz="4" w:space="0" w:color="auto"/>
              <w:right w:val="single" w:sz="4" w:space="0" w:color="auto"/>
            </w:tcBorders>
            <w:shd w:val="clear" w:color="auto" w:fill="auto"/>
            <w:vAlign w:val="center"/>
          </w:tcPr>
          <w:p w14:paraId="222E5B50"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Mecanismos de selección</w:t>
            </w:r>
          </w:p>
        </w:tc>
        <w:tc>
          <w:tcPr>
            <w:tcW w:w="1352" w:type="dxa"/>
            <w:tcBorders>
              <w:top w:val="nil"/>
              <w:left w:val="nil"/>
              <w:bottom w:val="single" w:sz="4" w:space="0" w:color="auto"/>
              <w:right w:val="single" w:sz="4" w:space="0" w:color="auto"/>
            </w:tcBorders>
            <w:shd w:val="clear" w:color="auto" w:fill="auto"/>
            <w:vAlign w:val="center"/>
          </w:tcPr>
          <w:p w14:paraId="559003C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1692" w:type="dxa"/>
            <w:tcBorders>
              <w:top w:val="nil"/>
              <w:left w:val="nil"/>
              <w:bottom w:val="single" w:sz="4" w:space="0" w:color="auto"/>
              <w:right w:val="single" w:sz="4" w:space="0" w:color="auto"/>
            </w:tcBorders>
            <w:vAlign w:val="center"/>
          </w:tcPr>
          <w:p w14:paraId="20C98C72"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2.0</w:t>
            </w:r>
          </w:p>
        </w:tc>
        <w:tc>
          <w:tcPr>
            <w:tcW w:w="3971" w:type="dxa"/>
            <w:tcBorders>
              <w:top w:val="nil"/>
              <w:left w:val="single" w:sz="4" w:space="0" w:color="auto"/>
              <w:bottom w:val="single" w:sz="4" w:space="0" w:color="auto"/>
              <w:right w:val="single" w:sz="4" w:space="0" w:color="auto"/>
            </w:tcBorders>
            <w:vAlign w:val="center"/>
          </w:tcPr>
          <w:p w14:paraId="05E5E311" w14:textId="3DEF36D2" w:rsidR="008B6C69" w:rsidRPr="00B85ED5" w:rsidRDefault="008B6C69" w:rsidP="00AB5252">
            <w:pPr>
              <w:rPr>
                <w:rFonts w:ascii="Helvetica" w:hAnsi="Helvetica" w:cs="Helvetica"/>
                <w:sz w:val="14"/>
                <w:szCs w:val="14"/>
              </w:rPr>
            </w:pPr>
            <w:r w:rsidRPr="00B85ED5">
              <w:rPr>
                <w:rFonts w:ascii="Helvetica" w:hAnsi="Helvetica" w:cs="Helvetica"/>
                <w:sz w:val="14"/>
                <w:szCs w:val="14"/>
              </w:rPr>
              <w:t xml:space="preserve">El </w:t>
            </w:r>
            <w:r w:rsidR="0059791B">
              <w:rPr>
                <w:rFonts w:ascii="Helvetica" w:hAnsi="Helvetica" w:cs="Helvetica"/>
                <w:sz w:val="14"/>
                <w:szCs w:val="14"/>
              </w:rPr>
              <w:t>LQU</w:t>
            </w:r>
            <w:r w:rsidRPr="00B85ED5">
              <w:rPr>
                <w:rFonts w:ascii="Helvetica" w:hAnsi="Helvetica" w:cs="Helvetica"/>
                <w:sz w:val="14"/>
                <w:szCs w:val="14"/>
              </w:rPr>
              <w:t xml:space="preserve"> demuestra mecanismos de análisis para la selección. Es necesario crear los mecanismos de análisis que garanticen la permanencia y graduación </w:t>
            </w:r>
          </w:p>
        </w:tc>
      </w:tr>
      <w:tr w:rsidR="008B6C69" w:rsidRPr="00B85ED5" w14:paraId="1FB5B57E" w14:textId="77777777" w:rsidTr="008B6C69">
        <w:trPr>
          <w:trHeight w:val="65"/>
        </w:trPr>
        <w:tc>
          <w:tcPr>
            <w:tcW w:w="290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746F62"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1352" w:type="dxa"/>
            <w:tcBorders>
              <w:top w:val="nil"/>
              <w:left w:val="nil"/>
              <w:bottom w:val="single" w:sz="4" w:space="0" w:color="auto"/>
              <w:right w:val="single" w:sz="4" w:space="0" w:color="auto"/>
            </w:tcBorders>
            <w:shd w:val="clear" w:color="auto" w:fill="DEEAF6" w:themeFill="accent1" w:themeFillTint="33"/>
            <w:vAlign w:val="center"/>
            <w:hideMark/>
          </w:tcPr>
          <w:p w14:paraId="62C3DA19"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29</w:t>
            </w:r>
          </w:p>
        </w:tc>
        <w:tc>
          <w:tcPr>
            <w:tcW w:w="1692" w:type="dxa"/>
            <w:tcBorders>
              <w:top w:val="nil"/>
              <w:left w:val="nil"/>
              <w:bottom w:val="single" w:sz="4" w:space="0" w:color="auto"/>
              <w:right w:val="single" w:sz="4" w:space="0" w:color="auto"/>
            </w:tcBorders>
            <w:shd w:val="clear" w:color="auto" w:fill="DEEAF6" w:themeFill="accent1" w:themeFillTint="33"/>
          </w:tcPr>
          <w:p w14:paraId="2384CF5C"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7.2</w:t>
            </w:r>
          </w:p>
        </w:tc>
        <w:tc>
          <w:tcPr>
            <w:tcW w:w="3971"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7547A01" w14:textId="77777777" w:rsidR="008B6C69" w:rsidRPr="00B85ED5" w:rsidRDefault="008B6C69" w:rsidP="00AB5252">
            <w:pPr>
              <w:jc w:val="center"/>
              <w:rPr>
                <w:rFonts w:ascii="Helvetica" w:hAnsi="Helvetica" w:cs="Helvetica"/>
                <w:b/>
                <w:sz w:val="14"/>
                <w:szCs w:val="14"/>
              </w:rPr>
            </w:pPr>
          </w:p>
        </w:tc>
      </w:tr>
    </w:tbl>
    <w:p w14:paraId="5043CB0F" w14:textId="77777777" w:rsidR="008B6C69" w:rsidRPr="00B85ED5" w:rsidRDefault="008B6C69" w:rsidP="008B6C69">
      <w:pPr>
        <w:jc w:val="both"/>
        <w:rPr>
          <w:rFonts w:ascii="Helvetica" w:hAnsi="Helvetica" w:cs="Helvetica"/>
          <w:sz w:val="14"/>
          <w:szCs w:val="14"/>
        </w:rPr>
      </w:pPr>
    </w:p>
    <w:tbl>
      <w:tblPr>
        <w:tblW w:w="9918" w:type="dxa"/>
        <w:tblLayout w:type="fixed"/>
        <w:tblCellMar>
          <w:left w:w="70" w:type="dxa"/>
          <w:right w:w="70" w:type="dxa"/>
        </w:tblCellMar>
        <w:tblLook w:val="04A0" w:firstRow="1" w:lastRow="0" w:firstColumn="1" w:lastColumn="0" w:noHBand="0" w:noVBand="1"/>
      </w:tblPr>
      <w:tblGrid>
        <w:gridCol w:w="339"/>
        <w:gridCol w:w="2635"/>
        <w:gridCol w:w="1132"/>
        <w:gridCol w:w="1843"/>
        <w:gridCol w:w="3969"/>
      </w:tblGrid>
      <w:tr w:rsidR="008B6C69" w:rsidRPr="00B85ED5" w14:paraId="57796882" w14:textId="77777777" w:rsidTr="00B85ED5">
        <w:trPr>
          <w:trHeight w:val="285"/>
          <w:tblHeader/>
        </w:trPr>
        <w:tc>
          <w:tcPr>
            <w:tcW w:w="9918"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37774F10" w14:textId="77777777" w:rsidR="008B6C69" w:rsidRPr="00B85ED5" w:rsidRDefault="008B6C69"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lastRenderedPageBreak/>
              <w:t xml:space="preserve">Factor 7. INTERACCIÓN CON EL ENTORNO NACIONAL E INTERNACIONAL </w:t>
            </w:r>
          </w:p>
        </w:tc>
      </w:tr>
      <w:tr w:rsidR="008B6C69" w:rsidRPr="00B85ED5" w14:paraId="6AE9FEDA" w14:textId="77777777" w:rsidTr="00B85ED5">
        <w:trPr>
          <w:trHeight w:val="300"/>
          <w:tblHeader/>
        </w:trPr>
        <w:tc>
          <w:tcPr>
            <w:tcW w:w="297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EBAA10"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1132" w:type="dxa"/>
            <w:tcBorders>
              <w:top w:val="nil"/>
              <w:left w:val="nil"/>
              <w:bottom w:val="single" w:sz="4" w:space="0" w:color="auto"/>
              <w:right w:val="single" w:sz="4" w:space="0" w:color="auto"/>
            </w:tcBorders>
            <w:shd w:val="clear" w:color="auto" w:fill="DEEAF6" w:themeFill="accent1" w:themeFillTint="33"/>
            <w:vAlign w:val="center"/>
            <w:hideMark/>
          </w:tcPr>
          <w:p w14:paraId="71E6C224"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639587BE"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396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72BBAD7"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71C73D08" w14:textId="77777777" w:rsidTr="00B85ED5">
        <w:trPr>
          <w:trHeight w:val="336"/>
        </w:trPr>
        <w:tc>
          <w:tcPr>
            <w:tcW w:w="339" w:type="dxa"/>
            <w:tcBorders>
              <w:top w:val="nil"/>
              <w:left w:val="single" w:sz="4" w:space="0" w:color="auto"/>
              <w:bottom w:val="single" w:sz="4" w:space="0" w:color="auto"/>
              <w:right w:val="single" w:sz="4" w:space="0" w:color="auto"/>
            </w:tcBorders>
            <w:shd w:val="clear" w:color="auto" w:fill="auto"/>
            <w:vAlign w:val="center"/>
            <w:hideMark/>
          </w:tcPr>
          <w:p w14:paraId="2C8B330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31</w:t>
            </w:r>
          </w:p>
        </w:tc>
        <w:tc>
          <w:tcPr>
            <w:tcW w:w="2635" w:type="dxa"/>
            <w:tcBorders>
              <w:top w:val="nil"/>
              <w:left w:val="nil"/>
              <w:bottom w:val="single" w:sz="4" w:space="0" w:color="auto"/>
              <w:right w:val="single" w:sz="4" w:space="0" w:color="auto"/>
            </w:tcBorders>
            <w:shd w:val="clear" w:color="auto" w:fill="auto"/>
            <w:vAlign w:val="center"/>
            <w:hideMark/>
          </w:tcPr>
          <w:p w14:paraId="233F228D"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Inserción del programa en contextos académicos nacional e internacional</w:t>
            </w:r>
          </w:p>
        </w:tc>
        <w:tc>
          <w:tcPr>
            <w:tcW w:w="1132" w:type="dxa"/>
            <w:tcBorders>
              <w:top w:val="nil"/>
              <w:left w:val="nil"/>
              <w:bottom w:val="single" w:sz="4" w:space="0" w:color="auto"/>
              <w:right w:val="single" w:sz="4" w:space="0" w:color="auto"/>
            </w:tcBorders>
            <w:shd w:val="clear" w:color="auto" w:fill="auto"/>
            <w:vAlign w:val="center"/>
          </w:tcPr>
          <w:p w14:paraId="29B325E0"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8</w:t>
            </w:r>
          </w:p>
        </w:tc>
        <w:tc>
          <w:tcPr>
            <w:tcW w:w="1843" w:type="dxa"/>
            <w:tcBorders>
              <w:top w:val="nil"/>
              <w:left w:val="nil"/>
              <w:bottom w:val="single" w:sz="4" w:space="0" w:color="auto"/>
              <w:right w:val="single" w:sz="4" w:space="0" w:color="auto"/>
            </w:tcBorders>
            <w:vAlign w:val="center"/>
          </w:tcPr>
          <w:p w14:paraId="61DD1935"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2.0</w:t>
            </w:r>
          </w:p>
        </w:tc>
        <w:tc>
          <w:tcPr>
            <w:tcW w:w="3969" w:type="dxa"/>
            <w:tcBorders>
              <w:top w:val="nil"/>
              <w:left w:val="single" w:sz="4" w:space="0" w:color="auto"/>
              <w:bottom w:val="single" w:sz="4" w:space="0" w:color="auto"/>
              <w:right w:val="single" w:sz="4" w:space="0" w:color="auto"/>
            </w:tcBorders>
            <w:vAlign w:val="center"/>
          </w:tcPr>
          <w:p w14:paraId="37057BDD" w14:textId="77777777" w:rsidR="008B6C69" w:rsidRPr="00B85ED5" w:rsidRDefault="008B6C69" w:rsidP="00AB5252">
            <w:pPr>
              <w:jc w:val="both"/>
              <w:rPr>
                <w:rFonts w:ascii="Helvetica" w:hAnsi="Helvetica" w:cs="Helvetica"/>
                <w:sz w:val="14"/>
                <w:szCs w:val="14"/>
              </w:rPr>
            </w:pPr>
            <w:r w:rsidRPr="00B85ED5">
              <w:rPr>
                <w:rFonts w:ascii="Helvetica" w:eastAsia="Times New Roman" w:hAnsi="Helvetica" w:cs="Helvetica"/>
                <w:sz w:val="14"/>
                <w:szCs w:val="14"/>
              </w:rPr>
              <w:t>El PQL ha promovido la interacción con comunidades académicas nacionales e internacionales y estas experiencias han permitido que sus docentes realicen ajustes curriculares importantes en las áreas de formación a su cargo</w:t>
            </w:r>
          </w:p>
        </w:tc>
      </w:tr>
      <w:tr w:rsidR="008B6C69" w:rsidRPr="00B85ED5" w14:paraId="429A7FCF" w14:textId="77777777" w:rsidTr="00B85ED5">
        <w:trPr>
          <w:trHeight w:val="285"/>
        </w:trPr>
        <w:tc>
          <w:tcPr>
            <w:tcW w:w="339" w:type="dxa"/>
            <w:tcBorders>
              <w:top w:val="nil"/>
              <w:left w:val="single" w:sz="4" w:space="0" w:color="auto"/>
              <w:bottom w:val="single" w:sz="4" w:space="0" w:color="auto"/>
              <w:right w:val="single" w:sz="4" w:space="0" w:color="auto"/>
            </w:tcBorders>
            <w:shd w:val="clear" w:color="auto" w:fill="auto"/>
            <w:vAlign w:val="center"/>
            <w:hideMark/>
          </w:tcPr>
          <w:p w14:paraId="434292C4"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32</w:t>
            </w:r>
          </w:p>
        </w:tc>
        <w:tc>
          <w:tcPr>
            <w:tcW w:w="2635" w:type="dxa"/>
            <w:tcBorders>
              <w:top w:val="nil"/>
              <w:left w:val="nil"/>
              <w:bottom w:val="single" w:sz="4" w:space="0" w:color="auto"/>
              <w:right w:val="single" w:sz="4" w:space="0" w:color="auto"/>
            </w:tcBorders>
            <w:shd w:val="clear" w:color="auto" w:fill="auto"/>
            <w:vAlign w:val="center"/>
            <w:hideMark/>
          </w:tcPr>
          <w:p w14:paraId="353784A6"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Relaciones externas de profesores y estudiantes</w:t>
            </w:r>
          </w:p>
        </w:tc>
        <w:tc>
          <w:tcPr>
            <w:tcW w:w="1132" w:type="dxa"/>
            <w:tcBorders>
              <w:top w:val="nil"/>
              <w:left w:val="nil"/>
              <w:bottom w:val="single" w:sz="4" w:space="0" w:color="auto"/>
              <w:right w:val="single" w:sz="4" w:space="0" w:color="auto"/>
            </w:tcBorders>
            <w:shd w:val="clear" w:color="auto" w:fill="auto"/>
            <w:vAlign w:val="center"/>
          </w:tcPr>
          <w:p w14:paraId="39FA1D93"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843" w:type="dxa"/>
            <w:tcBorders>
              <w:top w:val="nil"/>
              <w:left w:val="nil"/>
              <w:bottom w:val="single" w:sz="4" w:space="0" w:color="auto"/>
              <w:right w:val="single" w:sz="4" w:space="0" w:color="auto"/>
            </w:tcBorders>
            <w:vAlign w:val="center"/>
          </w:tcPr>
          <w:p w14:paraId="261C5E3A"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3969" w:type="dxa"/>
            <w:tcBorders>
              <w:top w:val="nil"/>
              <w:left w:val="single" w:sz="4" w:space="0" w:color="auto"/>
              <w:bottom w:val="single" w:sz="4" w:space="0" w:color="auto"/>
              <w:right w:val="single" w:sz="4" w:space="0" w:color="auto"/>
            </w:tcBorders>
            <w:vAlign w:val="center"/>
          </w:tcPr>
          <w:p w14:paraId="593C5182" w14:textId="15BEBFE0" w:rsidR="008B6C69" w:rsidRPr="00B85ED5" w:rsidRDefault="008B6C69" w:rsidP="00AB5252">
            <w:pPr>
              <w:jc w:val="both"/>
              <w:rPr>
                <w:rFonts w:ascii="Helvetica" w:hAnsi="Helvetica" w:cs="Helvetica"/>
                <w:sz w:val="14"/>
                <w:szCs w:val="14"/>
              </w:rPr>
            </w:pPr>
            <w:r w:rsidRPr="00B85ED5">
              <w:rPr>
                <w:rFonts w:ascii="Helvetica" w:eastAsia="Times New Roman" w:hAnsi="Helvetica" w:cs="Helvetica"/>
                <w:sz w:val="14"/>
                <w:szCs w:val="14"/>
              </w:rPr>
              <w:t xml:space="preserve">El </w:t>
            </w:r>
            <w:r w:rsidR="0059791B">
              <w:rPr>
                <w:rFonts w:ascii="Helvetica" w:eastAsia="Times New Roman" w:hAnsi="Helvetica" w:cs="Helvetica"/>
                <w:sz w:val="14"/>
                <w:szCs w:val="14"/>
              </w:rPr>
              <w:t>LQU</w:t>
            </w:r>
            <w:r w:rsidRPr="00B85ED5">
              <w:rPr>
                <w:rFonts w:ascii="Helvetica" w:eastAsia="Times New Roman" w:hAnsi="Helvetica" w:cs="Helvetica"/>
                <w:sz w:val="14"/>
                <w:szCs w:val="14"/>
              </w:rPr>
              <w:t xml:space="preserve"> va venido difundiendo la oferta de la Oficina de Relaciones Interinstitucionales ORI en torno a proyectos de investigación y a convenios de cooperación que han permitido mantener la movilidad principalmente internacional de profesores y estudiantes. Es de resaltar que pese a las dificultades presentadas a nivel mundial por la pandemia COVID 19 durante los años 2020-2021, la posibilidad de interacción y cooperación con otras comunidades académicas se mantuvo gracias a la posibilidad que brindo los espacios virtuales</w:t>
            </w:r>
          </w:p>
        </w:tc>
      </w:tr>
      <w:tr w:rsidR="008B6C69" w:rsidRPr="00B85ED5" w14:paraId="5A07E68E" w14:textId="77777777" w:rsidTr="00B85ED5">
        <w:trPr>
          <w:trHeight w:val="285"/>
        </w:trPr>
        <w:tc>
          <w:tcPr>
            <w:tcW w:w="339" w:type="dxa"/>
            <w:tcBorders>
              <w:top w:val="nil"/>
              <w:left w:val="single" w:sz="4" w:space="0" w:color="auto"/>
              <w:bottom w:val="single" w:sz="4" w:space="0" w:color="auto"/>
              <w:right w:val="single" w:sz="4" w:space="0" w:color="auto"/>
            </w:tcBorders>
            <w:shd w:val="clear" w:color="auto" w:fill="auto"/>
            <w:vAlign w:val="center"/>
          </w:tcPr>
          <w:p w14:paraId="7CE58F48"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33</w:t>
            </w:r>
          </w:p>
        </w:tc>
        <w:tc>
          <w:tcPr>
            <w:tcW w:w="2635" w:type="dxa"/>
            <w:tcBorders>
              <w:top w:val="nil"/>
              <w:left w:val="nil"/>
              <w:bottom w:val="single" w:sz="4" w:space="0" w:color="auto"/>
              <w:right w:val="single" w:sz="4" w:space="0" w:color="auto"/>
            </w:tcBorders>
            <w:shd w:val="clear" w:color="auto" w:fill="auto"/>
            <w:vAlign w:val="center"/>
          </w:tcPr>
          <w:p w14:paraId="170B24B9"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Habilidades comunicativas en una segunda lengua</w:t>
            </w:r>
          </w:p>
        </w:tc>
        <w:tc>
          <w:tcPr>
            <w:tcW w:w="1132" w:type="dxa"/>
            <w:tcBorders>
              <w:top w:val="nil"/>
              <w:left w:val="nil"/>
              <w:bottom w:val="single" w:sz="4" w:space="0" w:color="auto"/>
              <w:right w:val="single" w:sz="4" w:space="0" w:color="auto"/>
            </w:tcBorders>
            <w:shd w:val="clear" w:color="auto" w:fill="auto"/>
            <w:vAlign w:val="center"/>
          </w:tcPr>
          <w:p w14:paraId="68AD3BD9"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10</w:t>
            </w:r>
          </w:p>
        </w:tc>
        <w:tc>
          <w:tcPr>
            <w:tcW w:w="1843" w:type="dxa"/>
            <w:tcBorders>
              <w:top w:val="nil"/>
              <w:left w:val="nil"/>
              <w:bottom w:val="single" w:sz="4" w:space="0" w:color="auto"/>
              <w:right w:val="single" w:sz="4" w:space="0" w:color="auto"/>
            </w:tcBorders>
            <w:vAlign w:val="center"/>
          </w:tcPr>
          <w:p w14:paraId="5147517F"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2.5</w:t>
            </w:r>
          </w:p>
        </w:tc>
        <w:tc>
          <w:tcPr>
            <w:tcW w:w="3969" w:type="dxa"/>
            <w:tcBorders>
              <w:top w:val="nil"/>
              <w:left w:val="single" w:sz="4" w:space="0" w:color="auto"/>
              <w:bottom w:val="single" w:sz="4" w:space="0" w:color="auto"/>
              <w:right w:val="single" w:sz="4" w:space="0" w:color="auto"/>
            </w:tcBorders>
            <w:vAlign w:val="center"/>
          </w:tcPr>
          <w:p w14:paraId="68B53DA1" w14:textId="77777777" w:rsidR="008B6C69" w:rsidRPr="00B85ED5" w:rsidRDefault="008B6C69" w:rsidP="00AB5252">
            <w:pPr>
              <w:jc w:val="both"/>
              <w:rPr>
                <w:rFonts w:ascii="Helvetica" w:hAnsi="Helvetica" w:cs="Helvetica"/>
                <w:sz w:val="14"/>
                <w:szCs w:val="14"/>
              </w:rPr>
            </w:pPr>
            <w:r w:rsidRPr="00B85ED5">
              <w:rPr>
                <w:rFonts w:ascii="Helvetica" w:eastAsia="Times New Roman" w:hAnsi="Helvetica" w:cs="Helvetica"/>
                <w:sz w:val="14"/>
                <w:szCs w:val="14"/>
              </w:rPr>
              <w:t>El PQL desde el año 2019 se integró al Plan de Formación de Lenguas Extranjeras PFLE que organizó la UPN, generándose un trabajo cooperativo entre este programa y la formación en lengua extranjera que se imparte en el programa de química.</w:t>
            </w:r>
          </w:p>
        </w:tc>
      </w:tr>
      <w:tr w:rsidR="008B6C69" w:rsidRPr="00B85ED5" w14:paraId="47109FA2" w14:textId="77777777" w:rsidTr="00B85ED5">
        <w:trPr>
          <w:trHeight w:val="285"/>
        </w:trPr>
        <w:tc>
          <w:tcPr>
            <w:tcW w:w="297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727373"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1132" w:type="dxa"/>
            <w:tcBorders>
              <w:top w:val="nil"/>
              <w:left w:val="nil"/>
              <w:bottom w:val="single" w:sz="4" w:space="0" w:color="auto"/>
              <w:right w:val="single" w:sz="4" w:space="0" w:color="auto"/>
            </w:tcBorders>
            <w:shd w:val="clear" w:color="auto" w:fill="DEEAF6" w:themeFill="accent1" w:themeFillTint="33"/>
            <w:vAlign w:val="center"/>
            <w:hideMark/>
          </w:tcPr>
          <w:p w14:paraId="7CDC7B3B"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27</w:t>
            </w:r>
          </w:p>
        </w:tc>
        <w:tc>
          <w:tcPr>
            <w:tcW w:w="1843" w:type="dxa"/>
            <w:tcBorders>
              <w:top w:val="nil"/>
              <w:left w:val="nil"/>
              <w:bottom w:val="single" w:sz="4" w:space="0" w:color="auto"/>
              <w:right w:val="single" w:sz="4" w:space="0" w:color="auto"/>
            </w:tcBorders>
            <w:shd w:val="clear" w:color="auto" w:fill="DEEAF6" w:themeFill="accent1" w:themeFillTint="33"/>
          </w:tcPr>
          <w:p w14:paraId="1A52D3FB"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6.7</w:t>
            </w:r>
          </w:p>
        </w:tc>
        <w:tc>
          <w:tcPr>
            <w:tcW w:w="396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7459315" w14:textId="77777777" w:rsidR="008B6C69" w:rsidRPr="00B85ED5" w:rsidRDefault="008B6C69" w:rsidP="00AB5252">
            <w:pPr>
              <w:jc w:val="center"/>
              <w:rPr>
                <w:rFonts w:ascii="Helvetica" w:hAnsi="Helvetica" w:cs="Helvetica"/>
                <w:b/>
                <w:sz w:val="14"/>
                <w:szCs w:val="14"/>
              </w:rPr>
            </w:pPr>
          </w:p>
        </w:tc>
      </w:tr>
    </w:tbl>
    <w:p w14:paraId="70DF9E56" w14:textId="77777777" w:rsidR="008B6C69" w:rsidRPr="00B85ED5" w:rsidRDefault="008B6C69" w:rsidP="008B6C69">
      <w:pPr>
        <w:jc w:val="both"/>
        <w:rPr>
          <w:rFonts w:ascii="Helvetica" w:hAnsi="Helvetica" w:cs="Helvetica"/>
          <w:sz w:val="14"/>
          <w:szCs w:val="14"/>
        </w:rPr>
      </w:pPr>
    </w:p>
    <w:p w14:paraId="44E871BC" w14:textId="77777777" w:rsidR="008B6C69" w:rsidRPr="00B85ED5" w:rsidRDefault="008B6C69" w:rsidP="008B6C69">
      <w:pPr>
        <w:jc w:val="both"/>
        <w:rPr>
          <w:rFonts w:ascii="Helvetica" w:hAnsi="Helvetica" w:cs="Helvetica"/>
          <w:sz w:val="14"/>
          <w:szCs w:val="14"/>
        </w:rPr>
      </w:pPr>
    </w:p>
    <w:tbl>
      <w:tblPr>
        <w:tblW w:w="4978" w:type="pct"/>
        <w:tblCellMar>
          <w:left w:w="70" w:type="dxa"/>
          <w:right w:w="70" w:type="dxa"/>
        </w:tblCellMar>
        <w:tblLook w:val="04A0" w:firstRow="1" w:lastRow="0" w:firstColumn="1" w:lastColumn="0" w:noHBand="0" w:noVBand="1"/>
      </w:tblPr>
      <w:tblGrid>
        <w:gridCol w:w="366"/>
        <w:gridCol w:w="2987"/>
        <w:gridCol w:w="1279"/>
        <w:gridCol w:w="2079"/>
        <w:gridCol w:w="3207"/>
      </w:tblGrid>
      <w:tr w:rsidR="008B6C69" w:rsidRPr="00B85ED5" w14:paraId="55D85464" w14:textId="77777777" w:rsidTr="006B3496">
        <w:trPr>
          <w:trHeight w:val="243"/>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0B9793E3" w14:textId="77777777" w:rsidR="008B6C69" w:rsidRPr="00B85ED5" w:rsidRDefault="008B6C69"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t>Factor 8. APORTES DE LA INVESTIGACIÓN, LA INNOVACIÓN, EL DESARROLLO TECNOLÓGICO Y LA CREACIÓN, ASOCIADOS AL PROGRAMA ACADÉMICO</w:t>
            </w:r>
          </w:p>
        </w:tc>
      </w:tr>
      <w:tr w:rsidR="006B3496" w:rsidRPr="00B85ED5" w14:paraId="73250855" w14:textId="77777777" w:rsidTr="006B3496">
        <w:trPr>
          <w:trHeight w:val="303"/>
          <w:tblHeader/>
        </w:trPr>
        <w:tc>
          <w:tcPr>
            <w:tcW w:w="169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F694D94"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645" w:type="pct"/>
            <w:tcBorders>
              <w:top w:val="nil"/>
              <w:left w:val="nil"/>
              <w:bottom w:val="single" w:sz="4" w:space="0" w:color="auto"/>
              <w:right w:val="single" w:sz="4" w:space="0" w:color="auto"/>
            </w:tcBorders>
            <w:shd w:val="clear" w:color="auto" w:fill="DEEAF6" w:themeFill="accent1" w:themeFillTint="33"/>
            <w:vAlign w:val="center"/>
            <w:hideMark/>
          </w:tcPr>
          <w:p w14:paraId="4331332D"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048" w:type="pct"/>
            <w:tcBorders>
              <w:top w:val="single" w:sz="4" w:space="0" w:color="auto"/>
              <w:left w:val="nil"/>
              <w:bottom w:val="single" w:sz="4" w:space="0" w:color="auto"/>
              <w:right w:val="single" w:sz="4" w:space="0" w:color="auto"/>
            </w:tcBorders>
            <w:shd w:val="clear" w:color="auto" w:fill="DEEAF6" w:themeFill="accent1" w:themeFillTint="33"/>
          </w:tcPr>
          <w:p w14:paraId="4ABAF970"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1617" w:type="pct"/>
            <w:tcBorders>
              <w:top w:val="nil"/>
              <w:left w:val="single" w:sz="4" w:space="0" w:color="auto"/>
              <w:bottom w:val="single" w:sz="4" w:space="0" w:color="auto"/>
              <w:right w:val="single" w:sz="4" w:space="0" w:color="auto"/>
            </w:tcBorders>
            <w:shd w:val="clear" w:color="auto" w:fill="DEEAF6" w:themeFill="accent1" w:themeFillTint="33"/>
            <w:vAlign w:val="center"/>
          </w:tcPr>
          <w:p w14:paraId="0E992F45"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6B3496" w:rsidRPr="00B85ED5" w14:paraId="767D40B1" w14:textId="77777777" w:rsidTr="006B3496">
        <w:trPr>
          <w:trHeight w:val="1230"/>
        </w:trPr>
        <w:tc>
          <w:tcPr>
            <w:tcW w:w="184" w:type="pct"/>
            <w:tcBorders>
              <w:top w:val="nil"/>
              <w:left w:val="single" w:sz="4" w:space="0" w:color="auto"/>
              <w:bottom w:val="single" w:sz="4" w:space="0" w:color="auto"/>
              <w:right w:val="single" w:sz="4" w:space="0" w:color="auto"/>
            </w:tcBorders>
            <w:shd w:val="clear" w:color="auto" w:fill="auto"/>
            <w:vAlign w:val="center"/>
            <w:hideMark/>
          </w:tcPr>
          <w:p w14:paraId="3848D7E0"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34</w:t>
            </w:r>
          </w:p>
        </w:tc>
        <w:tc>
          <w:tcPr>
            <w:tcW w:w="1506" w:type="pct"/>
            <w:tcBorders>
              <w:top w:val="nil"/>
              <w:left w:val="nil"/>
              <w:bottom w:val="single" w:sz="4" w:space="0" w:color="auto"/>
              <w:right w:val="single" w:sz="4" w:space="0" w:color="auto"/>
            </w:tcBorders>
            <w:shd w:val="clear" w:color="auto" w:fill="auto"/>
            <w:vAlign w:val="center"/>
            <w:hideMark/>
          </w:tcPr>
          <w:p w14:paraId="60122995"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Formación para la investigación, desarrollo tecnológico, la innovación y la creación</w:t>
            </w:r>
          </w:p>
        </w:tc>
        <w:tc>
          <w:tcPr>
            <w:tcW w:w="645" w:type="pct"/>
            <w:tcBorders>
              <w:top w:val="nil"/>
              <w:left w:val="nil"/>
              <w:bottom w:val="single" w:sz="4" w:space="0" w:color="auto"/>
              <w:right w:val="single" w:sz="4" w:space="0" w:color="auto"/>
            </w:tcBorders>
            <w:shd w:val="clear" w:color="auto" w:fill="auto"/>
            <w:vAlign w:val="center"/>
          </w:tcPr>
          <w:p w14:paraId="78EEACB5"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048" w:type="pct"/>
            <w:tcBorders>
              <w:top w:val="nil"/>
              <w:left w:val="nil"/>
              <w:bottom w:val="single" w:sz="4" w:space="0" w:color="auto"/>
              <w:right w:val="single" w:sz="4" w:space="0" w:color="auto"/>
            </w:tcBorders>
            <w:vAlign w:val="center"/>
          </w:tcPr>
          <w:p w14:paraId="1FB91411"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1617" w:type="pct"/>
            <w:tcBorders>
              <w:top w:val="nil"/>
              <w:left w:val="single" w:sz="4" w:space="0" w:color="auto"/>
              <w:bottom w:val="single" w:sz="4" w:space="0" w:color="auto"/>
              <w:right w:val="single" w:sz="4" w:space="0" w:color="auto"/>
            </w:tcBorders>
            <w:vAlign w:val="center"/>
          </w:tcPr>
          <w:p w14:paraId="63A2FBAD"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Se promueve la interacción profesor-estudiante que promueven las capacidades de indagación y búsqueda, el pensamiento crítico, creativo e innovador. Sin embargo, se deben promover diferentes modalidades de intervención que garanticen los métodos de investigación promovida.  </w:t>
            </w:r>
          </w:p>
        </w:tc>
      </w:tr>
      <w:tr w:rsidR="006B3496" w:rsidRPr="00B85ED5" w14:paraId="19FF1A7E" w14:textId="77777777" w:rsidTr="006B3496">
        <w:trPr>
          <w:trHeight w:val="151"/>
        </w:trPr>
        <w:tc>
          <w:tcPr>
            <w:tcW w:w="184" w:type="pct"/>
            <w:tcBorders>
              <w:top w:val="nil"/>
              <w:left w:val="single" w:sz="4" w:space="0" w:color="auto"/>
              <w:bottom w:val="single" w:sz="4" w:space="0" w:color="auto"/>
              <w:right w:val="single" w:sz="4" w:space="0" w:color="auto"/>
            </w:tcBorders>
            <w:shd w:val="clear" w:color="auto" w:fill="auto"/>
            <w:vAlign w:val="center"/>
            <w:hideMark/>
          </w:tcPr>
          <w:p w14:paraId="3D5C510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35</w:t>
            </w:r>
          </w:p>
        </w:tc>
        <w:tc>
          <w:tcPr>
            <w:tcW w:w="1506" w:type="pct"/>
            <w:tcBorders>
              <w:top w:val="nil"/>
              <w:left w:val="nil"/>
              <w:bottom w:val="single" w:sz="4" w:space="0" w:color="auto"/>
              <w:right w:val="single" w:sz="4" w:space="0" w:color="auto"/>
            </w:tcBorders>
            <w:shd w:val="clear" w:color="auto" w:fill="auto"/>
            <w:vAlign w:val="center"/>
            <w:hideMark/>
          </w:tcPr>
          <w:p w14:paraId="54F93424"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Compromiso con la investigación, desarrollo tecnológico, la innovación y la creación</w:t>
            </w:r>
          </w:p>
        </w:tc>
        <w:tc>
          <w:tcPr>
            <w:tcW w:w="645" w:type="pct"/>
            <w:tcBorders>
              <w:top w:val="nil"/>
              <w:left w:val="nil"/>
              <w:bottom w:val="single" w:sz="4" w:space="0" w:color="auto"/>
              <w:right w:val="single" w:sz="4" w:space="0" w:color="auto"/>
            </w:tcBorders>
            <w:shd w:val="clear" w:color="auto" w:fill="auto"/>
            <w:vAlign w:val="center"/>
          </w:tcPr>
          <w:p w14:paraId="2C027E3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048" w:type="pct"/>
            <w:tcBorders>
              <w:top w:val="nil"/>
              <w:left w:val="nil"/>
              <w:bottom w:val="single" w:sz="4" w:space="0" w:color="auto"/>
              <w:right w:val="single" w:sz="4" w:space="0" w:color="auto"/>
            </w:tcBorders>
            <w:vAlign w:val="center"/>
          </w:tcPr>
          <w:p w14:paraId="57AD7273"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1617" w:type="pct"/>
            <w:tcBorders>
              <w:top w:val="nil"/>
              <w:left w:val="single" w:sz="4" w:space="0" w:color="auto"/>
              <w:bottom w:val="single" w:sz="4" w:space="0" w:color="auto"/>
              <w:right w:val="single" w:sz="4" w:space="0" w:color="auto"/>
            </w:tcBorders>
            <w:vAlign w:val="center"/>
          </w:tcPr>
          <w:p w14:paraId="026A89FE" w14:textId="77777777" w:rsidR="008B6C69" w:rsidRPr="00B85ED5" w:rsidRDefault="008B6C69" w:rsidP="00AB5252">
            <w:pPr>
              <w:jc w:val="both"/>
              <w:rPr>
                <w:rFonts w:ascii="Helvetica" w:hAnsi="Helvetica" w:cs="Helvetica"/>
                <w:sz w:val="14"/>
                <w:szCs w:val="14"/>
              </w:rPr>
            </w:pPr>
            <w:r w:rsidRPr="00B85ED5">
              <w:rPr>
                <w:rFonts w:ascii="Helvetica" w:hAnsi="Helvetica" w:cs="Helvetica"/>
                <w:sz w:val="14"/>
                <w:szCs w:val="14"/>
              </w:rPr>
              <w:t xml:space="preserve">Los docentes realizan actividades de investigación e innovación. Es necesario promover el desarrollo tecnológico de tal manera que se develen en las actividades que fortalezcan los aspectos curriculares y en la solución de problemas de la comunidad. </w:t>
            </w:r>
          </w:p>
        </w:tc>
      </w:tr>
      <w:tr w:rsidR="006B3496" w:rsidRPr="00B85ED5" w14:paraId="15036F3D" w14:textId="77777777" w:rsidTr="006B3496">
        <w:trPr>
          <w:trHeight w:val="288"/>
        </w:trPr>
        <w:tc>
          <w:tcPr>
            <w:tcW w:w="169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183AB2"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645" w:type="pct"/>
            <w:tcBorders>
              <w:top w:val="nil"/>
              <w:left w:val="nil"/>
              <w:bottom w:val="single" w:sz="4" w:space="0" w:color="auto"/>
              <w:right w:val="single" w:sz="4" w:space="0" w:color="auto"/>
            </w:tcBorders>
            <w:shd w:val="clear" w:color="auto" w:fill="DEEAF6" w:themeFill="accent1" w:themeFillTint="33"/>
            <w:vAlign w:val="center"/>
            <w:hideMark/>
          </w:tcPr>
          <w:p w14:paraId="1B4C6DBE"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18</w:t>
            </w:r>
          </w:p>
        </w:tc>
        <w:tc>
          <w:tcPr>
            <w:tcW w:w="1048" w:type="pct"/>
            <w:tcBorders>
              <w:top w:val="nil"/>
              <w:left w:val="nil"/>
              <w:bottom w:val="single" w:sz="4" w:space="0" w:color="auto"/>
              <w:right w:val="single" w:sz="4" w:space="0" w:color="auto"/>
            </w:tcBorders>
            <w:shd w:val="clear" w:color="auto" w:fill="DEEAF6" w:themeFill="accent1" w:themeFillTint="33"/>
          </w:tcPr>
          <w:p w14:paraId="54B60738"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4.4</w:t>
            </w:r>
          </w:p>
        </w:tc>
        <w:tc>
          <w:tcPr>
            <w:tcW w:w="1617" w:type="pct"/>
            <w:tcBorders>
              <w:top w:val="nil"/>
              <w:left w:val="single" w:sz="4" w:space="0" w:color="auto"/>
              <w:bottom w:val="single" w:sz="4" w:space="0" w:color="auto"/>
              <w:right w:val="single" w:sz="4" w:space="0" w:color="auto"/>
            </w:tcBorders>
            <w:shd w:val="clear" w:color="auto" w:fill="DEEAF6" w:themeFill="accent1" w:themeFillTint="33"/>
            <w:vAlign w:val="center"/>
          </w:tcPr>
          <w:p w14:paraId="144A5D23" w14:textId="77777777" w:rsidR="008B6C69" w:rsidRPr="00B85ED5" w:rsidRDefault="008B6C69" w:rsidP="00AB5252">
            <w:pPr>
              <w:jc w:val="center"/>
              <w:rPr>
                <w:rFonts w:ascii="Helvetica" w:hAnsi="Helvetica" w:cs="Helvetica"/>
                <w:b/>
                <w:sz w:val="14"/>
                <w:szCs w:val="14"/>
              </w:rPr>
            </w:pPr>
          </w:p>
        </w:tc>
      </w:tr>
    </w:tbl>
    <w:p w14:paraId="637805D2" w14:textId="77777777" w:rsidR="008B6C69" w:rsidRPr="00B85ED5" w:rsidRDefault="008B6C69" w:rsidP="008B6C69">
      <w:pPr>
        <w:jc w:val="both"/>
        <w:rPr>
          <w:rFonts w:ascii="Helvetica" w:hAnsi="Helvetica" w:cs="Helvetica"/>
          <w:sz w:val="14"/>
          <w:szCs w:val="14"/>
        </w:rPr>
      </w:pPr>
    </w:p>
    <w:tbl>
      <w:tblPr>
        <w:tblW w:w="9918" w:type="dxa"/>
        <w:tblCellMar>
          <w:left w:w="70" w:type="dxa"/>
          <w:right w:w="70" w:type="dxa"/>
        </w:tblCellMar>
        <w:tblLook w:val="04A0" w:firstRow="1" w:lastRow="0" w:firstColumn="1" w:lastColumn="0" w:noHBand="0" w:noVBand="1"/>
      </w:tblPr>
      <w:tblGrid>
        <w:gridCol w:w="394"/>
        <w:gridCol w:w="2526"/>
        <w:gridCol w:w="1186"/>
        <w:gridCol w:w="1843"/>
        <w:gridCol w:w="3969"/>
      </w:tblGrid>
      <w:tr w:rsidR="008B6C69" w:rsidRPr="00B85ED5" w14:paraId="5A6CE5A4" w14:textId="77777777" w:rsidTr="00666B26">
        <w:trPr>
          <w:trHeight w:val="285"/>
        </w:trPr>
        <w:tc>
          <w:tcPr>
            <w:tcW w:w="9918"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68BC4D6D" w14:textId="77777777" w:rsidR="008B6C69" w:rsidRPr="00B85ED5" w:rsidRDefault="008B6C69"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t>Factor 9. BIENESTAR DE LA COMUNIDAD ACADÉMICA DEL PROGRAMA</w:t>
            </w:r>
          </w:p>
        </w:tc>
      </w:tr>
      <w:tr w:rsidR="008B6C69" w:rsidRPr="00B85ED5" w14:paraId="410C8CB7" w14:textId="77777777" w:rsidTr="001F0E26">
        <w:trPr>
          <w:trHeight w:val="300"/>
        </w:trPr>
        <w:tc>
          <w:tcPr>
            <w:tcW w:w="29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3DB8B3"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1186" w:type="dxa"/>
            <w:tcBorders>
              <w:top w:val="nil"/>
              <w:left w:val="nil"/>
              <w:bottom w:val="single" w:sz="4" w:space="0" w:color="auto"/>
              <w:right w:val="single" w:sz="4" w:space="0" w:color="auto"/>
            </w:tcBorders>
            <w:shd w:val="clear" w:color="auto" w:fill="DEEAF6" w:themeFill="accent1" w:themeFillTint="33"/>
            <w:vAlign w:val="center"/>
            <w:hideMark/>
          </w:tcPr>
          <w:p w14:paraId="6CCEE348"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843" w:type="dxa"/>
            <w:tcBorders>
              <w:top w:val="single" w:sz="4" w:space="0" w:color="auto"/>
              <w:left w:val="nil"/>
              <w:bottom w:val="single" w:sz="4" w:space="0" w:color="auto"/>
              <w:right w:val="single" w:sz="4" w:space="0" w:color="auto"/>
            </w:tcBorders>
            <w:shd w:val="clear" w:color="auto" w:fill="DEEAF6" w:themeFill="accent1" w:themeFillTint="33"/>
          </w:tcPr>
          <w:p w14:paraId="5336A608"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396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6E5566D"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15B4D948" w14:textId="77777777" w:rsidTr="001F0E26">
        <w:trPr>
          <w:trHeight w:val="285"/>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5AFB958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36</w:t>
            </w:r>
          </w:p>
        </w:tc>
        <w:tc>
          <w:tcPr>
            <w:tcW w:w="2526" w:type="dxa"/>
            <w:tcBorders>
              <w:top w:val="nil"/>
              <w:left w:val="nil"/>
              <w:bottom w:val="single" w:sz="4" w:space="0" w:color="auto"/>
              <w:right w:val="single" w:sz="4" w:space="0" w:color="auto"/>
            </w:tcBorders>
            <w:shd w:val="clear" w:color="auto" w:fill="auto"/>
            <w:vAlign w:val="center"/>
            <w:hideMark/>
          </w:tcPr>
          <w:p w14:paraId="504A6DB4"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Programas y servicios</w:t>
            </w:r>
          </w:p>
        </w:tc>
        <w:tc>
          <w:tcPr>
            <w:tcW w:w="1186" w:type="dxa"/>
            <w:tcBorders>
              <w:top w:val="nil"/>
              <w:left w:val="nil"/>
              <w:bottom w:val="single" w:sz="4" w:space="0" w:color="auto"/>
              <w:right w:val="single" w:sz="4" w:space="0" w:color="auto"/>
            </w:tcBorders>
            <w:shd w:val="clear" w:color="auto" w:fill="auto"/>
            <w:vAlign w:val="center"/>
          </w:tcPr>
          <w:p w14:paraId="53E47318"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9</w:t>
            </w:r>
          </w:p>
        </w:tc>
        <w:tc>
          <w:tcPr>
            <w:tcW w:w="1843" w:type="dxa"/>
            <w:tcBorders>
              <w:top w:val="nil"/>
              <w:left w:val="nil"/>
              <w:bottom w:val="single" w:sz="4" w:space="0" w:color="auto"/>
              <w:right w:val="single" w:sz="4" w:space="0" w:color="auto"/>
            </w:tcBorders>
            <w:vAlign w:val="center"/>
          </w:tcPr>
          <w:p w14:paraId="3C2A0F11"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2.2</w:t>
            </w:r>
          </w:p>
        </w:tc>
        <w:tc>
          <w:tcPr>
            <w:tcW w:w="3969" w:type="dxa"/>
            <w:tcBorders>
              <w:top w:val="nil"/>
              <w:left w:val="single" w:sz="4" w:space="0" w:color="auto"/>
              <w:bottom w:val="single" w:sz="4" w:space="0" w:color="auto"/>
              <w:right w:val="single" w:sz="4" w:space="0" w:color="auto"/>
            </w:tcBorders>
            <w:vAlign w:val="center"/>
          </w:tcPr>
          <w:p w14:paraId="4377194E" w14:textId="77777777" w:rsidR="008B6C69" w:rsidRPr="00B85ED5" w:rsidRDefault="008B6C69" w:rsidP="00AB5252">
            <w:pPr>
              <w:jc w:val="both"/>
              <w:rPr>
                <w:rFonts w:ascii="Helvetica" w:eastAsia="Times New Roman" w:hAnsi="Helvetica" w:cs="Helvetica"/>
                <w:sz w:val="14"/>
                <w:szCs w:val="14"/>
              </w:rPr>
            </w:pPr>
            <w:r w:rsidRPr="00B85ED5">
              <w:rPr>
                <w:rFonts w:ascii="Helvetica" w:eastAsia="Times New Roman" w:hAnsi="Helvetica" w:cs="Helvetica"/>
                <w:sz w:val="14"/>
                <w:szCs w:val="14"/>
              </w:rPr>
              <w:t xml:space="preserve">La Subdirección de Bienestar Universitario, SBU, ha formulado diversidad de programas y estrategias para el fortalecimiento Institucional coherentes con la ideología Institucional, no obstante, hay una tendencia en términos de percepción, que apunta a que el Bienestar Universitario apoya un poco más a los estudiantes que al profesorado, aspecto que se debe mejorar. </w:t>
            </w:r>
          </w:p>
        </w:tc>
      </w:tr>
      <w:tr w:rsidR="008B6C69" w:rsidRPr="00B85ED5" w14:paraId="6E87AA42" w14:textId="77777777" w:rsidTr="001F0E26">
        <w:trPr>
          <w:trHeight w:val="350"/>
        </w:trPr>
        <w:tc>
          <w:tcPr>
            <w:tcW w:w="394" w:type="dxa"/>
            <w:tcBorders>
              <w:top w:val="nil"/>
              <w:left w:val="single" w:sz="4" w:space="0" w:color="auto"/>
              <w:bottom w:val="single" w:sz="4" w:space="0" w:color="auto"/>
              <w:right w:val="single" w:sz="4" w:space="0" w:color="auto"/>
            </w:tcBorders>
            <w:shd w:val="clear" w:color="auto" w:fill="auto"/>
            <w:vAlign w:val="center"/>
            <w:hideMark/>
          </w:tcPr>
          <w:p w14:paraId="0903FD93"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37</w:t>
            </w:r>
          </w:p>
        </w:tc>
        <w:tc>
          <w:tcPr>
            <w:tcW w:w="2526" w:type="dxa"/>
            <w:tcBorders>
              <w:top w:val="nil"/>
              <w:left w:val="nil"/>
              <w:bottom w:val="single" w:sz="4" w:space="0" w:color="auto"/>
              <w:right w:val="single" w:sz="4" w:space="0" w:color="auto"/>
            </w:tcBorders>
            <w:shd w:val="clear" w:color="auto" w:fill="auto"/>
            <w:vAlign w:val="center"/>
            <w:hideMark/>
          </w:tcPr>
          <w:p w14:paraId="59032F97"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Participación y seguimiento</w:t>
            </w:r>
          </w:p>
        </w:tc>
        <w:tc>
          <w:tcPr>
            <w:tcW w:w="1186" w:type="dxa"/>
            <w:tcBorders>
              <w:top w:val="nil"/>
              <w:left w:val="nil"/>
              <w:bottom w:val="single" w:sz="4" w:space="0" w:color="auto"/>
              <w:right w:val="single" w:sz="4" w:space="0" w:color="auto"/>
            </w:tcBorders>
            <w:shd w:val="clear" w:color="auto" w:fill="auto"/>
            <w:vAlign w:val="center"/>
          </w:tcPr>
          <w:p w14:paraId="7F1FE2E8"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10</w:t>
            </w:r>
          </w:p>
        </w:tc>
        <w:tc>
          <w:tcPr>
            <w:tcW w:w="1843" w:type="dxa"/>
            <w:tcBorders>
              <w:top w:val="nil"/>
              <w:left w:val="nil"/>
              <w:bottom w:val="single" w:sz="4" w:space="0" w:color="auto"/>
              <w:right w:val="single" w:sz="4" w:space="0" w:color="auto"/>
            </w:tcBorders>
            <w:vAlign w:val="center"/>
          </w:tcPr>
          <w:p w14:paraId="2E16F09F"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2.5</w:t>
            </w:r>
          </w:p>
        </w:tc>
        <w:tc>
          <w:tcPr>
            <w:tcW w:w="3969" w:type="dxa"/>
            <w:tcBorders>
              <w:top w:val="nil"/>
              <w:left w:val="single" w:sz="4" w:space="0" w:color="auto"/>
              <w:bottom w:val="single" w:sz="4" w:space="0" w:color="auto"/>
              <w:right w:val="single" w:sz="4" w:space="0" w:color="auto"/>
            </w:tcBorders>
            <w:vAlign w:val="center"/>
          </w:tcPr>
          <w:p w14:paraId="4CE07869" w14:textId="0D1DEAE7" w:rsidR="008B6C69" w:rsidRPr="00B85ED5" w:rsidRDefault="008B6C69" w:rsidP="00AB5252">
            <w:pPr>
              <w:jc w:val="both"/>
              <w:rPr>
                <w:rFonts w:ascii="Helvetica" w:eastAsia="Times New Roman" w:hAnsi="Helvetica" w:cs="Helvetica"/>
                <w:sz w:val="14"/>
                <w:szCs w:val="14"/>
              </w:rPr>
            </w:pPr>
            <w:r w:rsidRPr="00B85ED5">
              <w:rPr>
                <w:rFonts w:ascii="Helvetica" w:eastAsia="Times New Roman" w:hAnsi="Helvetica" w:cs="Helvetica"/>
                <w:sz w:val="14"/>
                <w:szCs w:val="14"/>
              </w:rPr>
              <w:t>Desde las diferentes estrategias se evidencia un impacto positivo en la comunidad académica con respecto al control de la deserción de estudiantes, con un incremento en la permanencia.</w:t>
            </w:r>
            <w:r w:rsidR="144A7FEC" w:rsidRPr="00B85ED5">
              <w:rPr>
                <w:rFonts w:ascii="Helvetica" w:eastAsia="Times New Roman" w:hAnsi="Helvetica" w:cs="Helvetica"/>
                <w:sz w:val="14"/>
                <w:szCs w:val="14"/>
              </w:rPr>
              <w:t>4</w:t>
            </w:r>
          </w:p>
        </w:tc>
      </w:tr>
      <w:tr w:rsidR="008B6C69" w:rsidRPr="00B85ED5" w14:paraId="13BAED4D" w14:textId="77777777" w:rsidTr="001F0E26">
        <w:trPr>
          <w:trHeight w:val="285"/>
        </w:trPr>
        <w:tc>
          <w:tcPr>
            <w:tcW w:w="29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F62037"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1186" w:type="dxa"/>
            <w:tcBorders>
              <w:top w:val="nil"/>
              <w:left w:val="nil"/>
              <w:bottom w:val="single" w:sz="4" w:space="0" w:color="auto"/>
              <w:right w:val="single" w:sz="4" w:space="0" w:color="auto"/>
            </w:tcBorders>
            <w:shd w:val="clear" w:color="auto" w:fill="DEEAF6" w:themeFill="accent1" w:themeFillTint="33"/>
            <w:vAlign w:val="center"/>
            <w:hideMark/>
          </w:tcPr>
          <w:p w14:paraId="6C8C1C60"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19</w:t>
            </w:r>
          </w:p>
        </w:tc>
        <w:tc>
          <w:tcPr>
            <w:tcW w:w="1843" w:type="dxa"/>
            <w:tcBorders>
              <w:top w:val="nil"/>
              <w:left w:val="nil"/>
              <w:bottom w:val="single" w:sz="4" w:space="0" w:color="auto"/>
              <w:right w:val="single" w:sz="4" w:space="0" w:color="auto"/>
            </w:tcBorders>
            <w:shd w:val="clear" w:color="auto" w:fill="DEEAF6" w:themeFill="accent1" w:themeFillTint="33"/>
          </w:tcPr>
          <w:p w14:paraId="154F9066"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4.7</w:t>
            </w:r>
          </w:p>
        </w:tc>
        <w:tc>
          <w:tcPr>
            <w:tcW w:w="3969"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63F29E8" w14:textId="77777777" w:rsidR="008B6C69" w:rsidRPr="00B85ED5" w:rsidRDefault="008B6C69" w:rsidP="00AB5252">
            <w:pPr>
              <w:jc w:val="center"/>
              <w:rPr>
                <w:rFonts w:ascii="Helvetica" w:hAnsi="Helvetica" w:cs="Helvetica"/>
                <w:b/>
                <w:sz w:val="14"/>
                <w:szCs w:val="14"/>
              </w:rPr>
            </w:pPr>
          </w:p>
        </w:tc>
      </w:tr>
    </w:tbl>
    <w:p w14:paraId="3A0FF5F2" w14:textId="77777777" w:rsidR="008B6C69" w:rsidRPr="00B85ED5" w:rsidRDefault="008B6C69" w:rsidP="008B6C69">
      <w:pPr>
        <w:jc w:val="both"/>
        <w:rPr>
          <w:rFonts w:ascii="Helvetica" w:hAnsi="Helvetica" w:cs="Helvetica"/>
          <w:sz w:val="14"/>
          <w:szCs w:val="14"/>
        </w:rPr>
      </w:pPr>
    </w:p>
    <w:tbl>
      <w:tblPr>
        <w:tblW w:w="9913" w:type="dxa"/>
        <w:tblCellMar>
          <w:left w:w="70" w:type="dxa"/>
          <w:right w:w="70" w:type="dxa"/>
        </w:tblCellMar>
        <w:tblLook w:val="04A0" w:firstRow="1" w:lastRow="0" w:firstColumn="1" w:lastColumn="0" w:noHBand="0" w:noVBand="1"/>
      </w:tblPr>
      <w:tblGrid>
        <w:gridCol w:w="406"/>
        <w:gridCol w:w="2326"/>
        <w:gridCol w:w="1232"/>
        <w:gridCol w:w="1356"/>
        <w:gridCol w:w="4593"/>
      </w:tblGrid>
      <w:tr w:rsidR="00B85ED5" w:rsidRPr="00B85ED5" w14:paraId="0D1BB7F7" w14:textId="77777777" w:rsidTr="007808EA">
        <w:trPr>
          <w:trHeight w:val="285"/>
          <w:tblHeader/>
        </w:trPr>
        <w:tc>
          <w:tcPr>
            <w:tcW w:w="9913"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55C90FF3" w14:textId="77777777" w:rsidR="00B85ED5" w:rsidRPr="00B85ED5" w:rsidRDefault="00B85ED5"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lastRenderedPageBreak/>
              <w:t>Factor 10. MEDIOS EDUCATIVOS Y AMBIENTES DE APRENDIZAJE</w:t>
            </w:r>
          </w:p>
        </w:tc>
      </w:tr>
      <w:tr w:rsidR="008B6C69" w:rsidRPr="00B85ED5" w14:paraId="7FC5329E" w14:textId="77777777" w:rsidTr="00AB5252">
        <w:trPr>
          <w:trHeight w:val="300"/>
          <w:tblHeader/>
        </w:trPr>
        <w:tc>
          <w:tcPr>
            <w:tcW w:w="273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A165D1"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1232" w:type="dxa"/>
            <w:tcBorders>
              <w:top w:val="nil"/>
              <w:left w:val="nil"/>
              <w:bottom w:val="single" w:sz="4" w:space="0" w:color="auto"/>
              <w:right w:val="single" w:sz="4" w:space="0" w:color="auto"/>
            </w:tcBorders>
            <w:shd w:val="clear" w:color="auto" w:fill="DEEAF6" w:themeFill="accent1" w:themeFillTint="33"/>
            <w:vAlign w:val="center"/>
            <w:hideMark/>
          </w:tcPr>
          <w:p w14:paraId="5DE11CCF"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356" w:type="dxa"/>
            <w:tcBorders>
              <w:top w:val="single" w:sz="4" w:space="0" w:color="auto"/>
              <w:left w:val="nil"/>
              <w:bottom w:val="single" w:sz="4" w:space="0" w:color="auto"/>
              <w:right w:val="single" w:sz="4" w:space="0" w:color="auto"/>
            </w:tcBorders>
            <w:shd w:val="clear" w:color="auto" w:fill="DEEAF6" w:themeFill="accent1" w:themeFillTint="33"/>
          </w:tcPr>
          <w:p w14:paraId="11B6E196"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459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43EDC90"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2997A8DE" w14:textId="77777777" w:rsidTr="008B6C69">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CD124DB"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38</w:t>
            </w:r>
          </w:p>
        </w:tc>
        <w:tc>
          <w:tcPr>
            <w:tcW w:w="2326" w:type="dxa"/>
            <w:tcBorders>
              <w:top w:val="nil"/>
              <w:left w:val="nil"/>
              <w:bottom w:val="single" w:sz="4" w:space="0" w:color="auto"/>
              <w:right w:val="single" w:sz="4" w:space="0" w:color="auto"/>
            </w:tcBorders>
            <w:shd w:val="clear" w:color="auto" w:fill="auto"/>
            <w:vAlign w:val="center"/>
            <w:hideMark/>
          </w:tcPr>
          <w:p w14:paraId="316B4D08"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 xml:space="preserve">Estrategias y recursos de apoyo a profesores </w:t>
            </w:r>
          </w:p>
        </w:tc>
        <w:tc>
          <w:tcPr>
            <w:tcW w:w="1232" w:type="dxa"/>
            <w:tcBorders>
              <w:top w:val="nil"/>
              <w:left w:val="nil"/>
              <w:bottom w:val="single" w:sz="4" w:space="0" w:color="auto"/>
              <w:right w:val="single" w:sz="4" w:space="0" w:color="auto"/>
            </w:tcBorders>
            <w:shd w:val="clear" w:color="auto" w:fill="auto"/>
            <w:vAlign w:val="center"/>
          </w:tcPr>
          <w:p w14:paraId="1B87E3DE"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6</w:t>
            </w:r>
          </w:p>
        </w:tc>
        <w:tc>
          <w:tcPr>
            <w:tcW w:w="1356" w:type="dxa"/>
            <w:tcBorders>
              <w:top w:val="nil"/>
              <w:left w:val="nil"/>
              <w:bottom w:val="single" w:sz="4" w:space="0" w:color="auto"/>
              <w:right w:val="single" w:sz="4" w:space="0" w:color="auto"/>
            </w:tcBorders>
            <w:vAlign w:val="center"/>
          </w:tcPr>
          <w:p w14:paraId="6C964F70"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1.5</w:t>
            </w:r>
          </w:p>
        </w:tc>
        <w:tc>
          <w:tcPr>
            <w:tcW w:w="4593" w:type="dxa"/>
            <w:tcBorders>
              <w:top w:val="nil"/>
              <w:left w:val="single" w:sz="4" w:space="0" w:color="auto"/>
              <w:bottom w:val="single" w:sz="4" w:space="0" w:color="auto"/>
              <w:right w:val="single" w:sz="4" w:space="0" w:color="auto"/>
            </w:tcBorders>
            <w:vAlign w:val="center"/>
          </w:tcPr>
          <w:p w14:paraId="5794F6C0" w14:textId="77777777" w:rsidR="008B6C69" w:rsidRPr="00B85ED5" w:rsidRDefault="008B6C69" w:rsidP="00AB5252">
            <w:pPr>
              <w:jc w:val="both"/>
              <w:rPr>
                <w:rFonts w:ascii="Helvetica" w:eastAsia="Times New Roman" w:hAnsi="Helvetica" w:cs="Helvetica"/>
                <w:sz w:val="14"/>
                <w:szCs w:val="14"/>
              </w:rPr>
            </w:pPr>
            <w:r w:rsidRPr="00B85ED5">
              <w:rPr>
                <w:rFonts w:ascii="Helvetica" w:eastAsia="Times New Roman" w:hAnsi="Helvetica" w:cs="Helvetica"/>
                <w:sz w:val="14"/>
                <w:szCs w:val="14"/>
              </w:rPr>
              <w:t xml:space="preserve">Se resalta como recurso fundamental para PQL los laboratorios, los cuales han venido en un proceso de actualización de equipos y fortalecimiento de prácticas esenciales en la formación de los licenciados en química, En cuanto a las estrategias pedagógicas se resalta el fortalecimiento de las habilidades comunicativas de los docentes en pandemia  (2020-2021) que incluyeron desde una alfabetización computacional para el manejo de plataformas educativas a formación abierta sobre propuestas pedagógicas para manejar la educación remota.  </w:t>
            </w:r>
          </w:p>
        </w:tc>
      </w:tr>
      <w:tr w:rsidR="008B6C69" w:rsidRPr="00B85ED5" w14:paraId="5D6849A4" w14:textId="77777777" w:rsidTr="008B6C69">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61A51A7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39</w:t>
            </w:r>
          </w:p>
        </w:tc>
        <w:tc>
          <w:tcPr>
            <w:tcW w:w="2326" w:type="dxa"/>
            <w:tcBorders>
              <w:top w:val="nil"/>
              <w:left w:val="nil"/>
              <w:bottom w:val="single" w:sz="4" w:space="0" w:color="auto"/>
              <w:right w:val="single" w:sz="4" w:space="0" w:color="auto"/>
            </w:tcBorders>
            <w:shd w:val="clear" w:color="auto" w:fill="auto"/>
            <w:vAlign w:val="center"/>
            <w:hideMark/>
          </w:tcPr>
          <w:p w14:paraId="6C932A59"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Estrategias y recursos de apoyo a estudiantes</w:t>
            </w:r>
          </w:p>
        </w:tc>
        <w:tc>
          <w:tcPr>
            <w:tcW w:w="1232" w:type="dxa"/>
            <w:tcBorders>
              <w:top w:val="nil"/>
              <w:left w:val="nil"/>
              <w:bottom w:val="single" w:sz="4" w:space="0" w:color="auto"/>
              <w:right w:val="single" w:sz="4" w:space="0" w:color="auto"/>
            </w:tcBorders>
            <w:shd w:val="clear" w:color="auto" w:fill="auto"/>
            <w:vAlign w:val="center"/>
          </w:tcPr>
          <w:p w14:paraId="1946A7AE"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6</w:t>
            </w:r>
          </w:p>
        </w:tc>
        <w:tc>
          <w:tcPr>
            <w:tcW w:w="1356" w:type="dxa"/>
            <w:tcBorders>
              <w:top w:val="nil"/>
              <w:left w:val="nil"/>
              <w:bottom w:val="single" w:sz="4" w:space="0" w:color="auto"/>
              <w:right w:val="single" w:sz="4" w:space="0" w:color="auto"/>
            </w:tcBorders>
            <w:vAlign w:val="center"/>
          </w:tcPr>
          <w:p w14:paraId="7E3A48B2" w14:textId="77777777" w:rsidR="008B6C69" w:rsidRPr="00B85ED5" w:rsidRDefault="008B6C69" w:rsidP="008B6C69">
            <w:pPr>
              <w:jc w:val="center"/>
              <w:rPr>
                <w:rFonts w:ascii="Helvetica" w:hAnsi="Helvetica" w:cs="Helvetica"/>
                <w:sz w:val="14"/>
                <w:szCs w:val="14"/>
              </w:rPr>
            </w:pPr>
            <w:r w:rsidRPr="00B85ED5">
              <w:rPr>
                <w:rFonts w:ascii="Helvetica" w:hAnsi="Helvetica" w:cs="Helvetica"/>
                <w:sz w:val="14"/>
                <w:szCs w:val="14"/>
              </w:rPr>
              <w:t>1.5</w:t>
            </w:r>
          </w:p>
        </w:tc>
        <w:tc>
          <w:tcPr>
            <w:tcW w:w="4593" w:type="dxa"/>
            <w:tcBorders>
              <w:top w:val="nil"/>
              <w:left w:val="single" w:sz="4" w:space="0" w:color="auto"/>
              <w:bottom w:val="single" w:sz="4" w:space="0" w:color="auto"/>
              <w:right w:val="single" w:sz="4" w:space="0" w:color="auto"/>
            </w:tcBorders>
            <w:vAlign w:val="center"/>
          </w:tcPr>
          <w:p w14:paraId="42A185C2" w14:textId="77777777" w:rsidR="008B6C69" w:rsidRPr="00B85ED5" w:rsidRDefault="008B6C69" w:rsidP="00AB5252">
            <w:pPr>
              <w:jc w:val="both"/>
              <w:rPr>
                <w:rFonts w:ascii="Helvetica" w:eastAsia="Times New Roman" w:hAnsi="Helvetica" w:cs="Helvetica"/>
                <w:sz w:val="14"/>
                <w:szCs w:val="14"/>
              </w:rPr>
            </w:pPr>
            <w:r w:rsidRPr="00B85ED5">
              <w:rPr>
                <w:rFonts w:ascii="Helvetica" w:eastAsia="Times New Roman" w:hAnsi="Helvetica" w:cs="Helvetica"/>
                <w:sz w:val="14"/>
                <w:szCs w:val="14"/>
              </w:rPr>
              <w:t>En el PQL se cuenta con espacios propios para el desarrollo de laboratorios de química, sala de informática, materiales y equipos requeridos en la formación específica, que han recibo mantenimiento. Para el periodo de pandemia se adquirieron laboratorios virtuales que ayudaron en la educación remota.</w:t>
            </w:r>
          </w:p>
        </w:tc>
      </w:tr>
      <w:tr w:rsidR="008B6C69" w:rsidRPr="00B85ED5" w14:paraId="6E99A9C1" w14:textId="77777777" w:rsidTr="008B6C69">
        <w:trPr>
          <w:trHeight w:val="28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704A35C2"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40</w:t>
            </w:r>
          </w:p>
        </w:tc>
        <w:tc>
          <w:tcPr>
            <w:tcW w:w="2326" w:type="dxa"/>
            <w:tcBorders>
              <w:top w:val="nil"/>
              <w:left w:val="nil"/>
              <w:bottom w:val="single" w:sz="4" w:space="0" w:color="auto"/>
              <w:right w:val="single" w:sz="4" w:space="0" w:color="auto"/>
            </w:tcBorders>
            <w:shd w:val="clear" w:color="auto" w:fill="auto"/>
            <w:vAlign w:val="center"/>
            <w:hideMark/>
          </w:tcPr>
          <w:p w14:paraId="4DD6D37F"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Recursos bibliográficos y de información</w:t>
            </w:r>
          </w:p>
        </w:tc>
        <w:tc>
          <w:tcPr>
            <w:tcW w:w="1232" w:type="dxa"/>
            <w:tcBorders>
              <w:top w:val="nil"/>
              <w:left w:val="nil"/>
              <w:bottom w:val="single" w:sz="4" w:space="0" w:color="auto"/>
              <w:right w:val="single" w:sz="4" w:space="0" w:color="auto"/>
            </w:tcBorders>
            <w:shd w:val="clear" w:color="auto" w:fill="auto"/>
            <w:vAlign w:val="center"/>
          </w:tcPr>
          <w:p w14:paraId="1F87031A"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7</w:t>
            </w:r>
          </w:p>
        </w:tc>
        <w:tc>
          <w:tcPr>
            <w:tcW w:w="1356" w:type="dxa"/>
            <w:tcBorders>
              <w:top w:val="nil"/>
              <w:left w:val="nil"/>
              <w:bottom w:val="single" w:sz="4" w:space="0" w:color="auto"/>
              <w:right w:val="single" w:sz="4" w:space="0" w:color="auto"/>
            </w:tcBorders>
            <w:vAlign w:val="center"/>
          </w:tcPr>
          <w:p w14:paraId="4D8B1112" w14:textId="77777777" w:rsidR="008B6C69" w:rsidRPr="00B85ED5" w:rsidRDefault="008B6C69" w:rsidP="008B6C69">
            <w:pPr>
              <w:jc w:val="center"/>
              <w:rPr>
                <w:rFonts w:ascii="Helvetica" w:hAnsi="Helvetica" w:cs="Helvetica"/>
                <w:sz w:val="14"/>
                <w:szCs w:val="14"/>
              </w:rPr>
            </w:pPr>
            <w:r w:rsidRPr="00B85ED5">
              <w:rPr>
                <w:rFonts w:ascii="Helvetica" w:eastAsia="Calibri" w:hAnsi="Helvetica" w:cs="Helvetica"/>
                <w:sz w:val="14"/>
                <w:szCs w:val="14"/>
              </w:rPr>
              <w:t>1.7</w:t>
            </w:r>
          </w:p>
        </w:tc>
        <w:tc>
          <w:tcPr>
            <w:tcW w:w="4593" w:type="dxa"/>
            <w:tcBorders>
              <w:top w:val="nil"/>
              <w:left w:val="single" w:sz="4" w:space="0" w:color="auto"/>
              <w:bottom w:val="single" w:sz="4" w:space="0" w:color="auto"/>
              <w:right w:val="single" w:sz="4" w:space="0" w:color="auto"/>
            </w:tcBorders>
            <w:vAlign w:val="center"/>
          </w:tcPr>
          <w:p w14:paraId="6EBD3BA6" w14:textId="77777777" w:rsidR="008B6C69" w:rsidRPr="00B85ED5" w:rsidRDefault="008B6C69" w:rsidP="00AB5252">
            <w:pPr>
              <w:jc w:val="both"/>
              <w:rPr>
                <w:rFonts w:ascii="Helvetica" w:eastAsia="Times New Roman" w:hAnsi="Helvetica" w:cs="Helvetica"/>
                <w:sz w:val="14"/>
                <w:szCs w:val="14"/>
              </w:rPr>
            </w:pPr>
            <w:r w:rsidRPr="00B85ED5">
              <w:rPr>
                <w:rFonts w:ascii="Helvetica" w:eastAsia="Times New Roman" w:hAnsi="Helvetica" w:cs="Helvetica"/>
                <w:sz w:val="14"/>
                <w:szCs w:val="14"/>
              </w:rPr>
              <w:t>La biblioteca central  en su proceso de modernización del sistema de consultas con el software KOHA y la ampliación de bases de datos, ha venido ofreciendo al PQL procesos de capacitación en torno a estos temas permitiendo mantener un porcentaje alto de consulta, sin embargo, para la época de pandemia este  porcentaje disminuyo drásticamente, aunque el servicio de biblioteca  amplio procesos de préstamo bibliotecario en casa, alternancia en el uso del espacio, capacitación para el uso de las bases de datos a nivel remoto, entre algunas de las acciones tomadas de emergencia</w:t>
            </w:r>
          </w:p>
        </w:tc>
      </w:tr>
      <w:tr w:rsidR="008B6C69" w:rsidRPr="00B85ED5" w14:paraId="6161EAC7" w14:textId="77777777" w:rsidTr="00AB5252">
        <w:trPr>
          <w:trHeight w:val="285"/>
        </w:trPr>
        <w:tc>
          <w:tcPr>
            <w:tcW w:w="273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E0ACE1"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1232" w:type="dxa"/>
            <w:tcBorders>
              <w:top w:val="nil"/>
              <w:left w:val="nil"/>
              <w:bottom w:val="single" w:sz="4" w:space="0" w:color="auto"/>
              <w:right w:val="single" w:sz="4" w:space="0" w:color="auto"/>
            </w:tcBorders>
            <w:shd w:val="clear" w:color="auto" w:fill="DEEAF6" w:themeFill="accent1" w:themeFillTint="33"/>
            <w:vAlign w:val="center"/>
            <w:hideMark/>
          </w:tcPr>
          <w:p w14:paraId="7AE9101A"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19</w:t>
            </w:r>
          </w:p>
        </w:tc>
        <w:tc>
          <w:tcPr>
            <w:tcW w:w="1356" w:type="dxa"/>
            <w:tcBorders>
              <w:top w:val="nil"/>
              <w:left w:val="nil"/>
              <w:bottom w:val="single" w:sz="4" w:space="0" w:color="auto"/>
              <w:right w:val="single" w:sz="4" w:space="0" w:color="auto"/>
            </w:tcBorders>
            <w:shd w:val="clear" w:color="auto" w:fill="DEEAF6" w:themeFill="accent1" w:themeFillTint="33"/>
          </w:tcPr>
          <w:p w14:paraId="2D0F7A58" w14:textId="77777777" w:rsidR="008B6C69" w:rsidRPr="00B85ED5" w:rsidRDefault="008B6C69" w:rsidP="00AB5252">
            <w:pPr>
              <w:jc w:val="center"/>
              <w:rPr>
                <w:rFonts w:ascii="Helvetica" w:hAnsi="Helvetica" w:cs="Helvetica"/>
                <w:b/>
                <w:bCs/>
                <w:sz w:val="14"/>
                <w:szCs w:val="14"/>
              </w:rPr>
            </w:pPr>
            <w:r w:rsidRPr="00B85ED5">
              <w:rPr>
                <w:rFonts w:ascii="Helvetica" w:hAnsi="Helvetica" w:cs="Helvetica"/>
                <w:b/>
                <w:bCs/>
                <w:sz w:val="14"/>
                <w:szCs w:val="14"/>
              </w:rPr>
              <w:t>4.7</w:t>
            </w:r>
          </w:p>
        </w:tc>
        <w:tc>
          <w:tcPr>
            <w:tcW w:w="459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1829076" w14:textId="77777777" w:rsidR="008B6C69" w:rsidRPr="00B85ED5" w:rsidRDefault="008B6C69" w:rsidP="00AB5252">
            <w:pPr>
              <w:jc w:val="center"/>
              <w:rPr>
                <w:rFonts w:ascii="Helvetica" w:hAnsi="Helvetica" w:cs="Helvetica"/>
                <w:b/>
                <w:sz w:val="14"/>
                <w:szCs w:val="14"/>
              </w:rPr>
            </w:pPr>
          </w:p>
        </w:tc>
      </w:tr>
    </w:tbl>
    <w:p w14:paraId="2BA226A1" w14:textId="77777777" w:rsidR="008B6C69" w:rsidRPr="00B85ED5" w:rsidRDefault="008B6C69" w:rsidP="008B6C69">
      <w:pPr>
        <w:rPr>
          <w:rFonts w:ascii="Helvetica" w:hAnsi="Helvetica" w:cs="Helvetica"/>
          <w:sz w:val="14"/>
          <w:szCs w:val="14"/>
        </w:rPr>
      </w:pP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1985"/>
        <w:gridCol w:w="1286"/>
        <w:gridCol w:w="1418"/>
        <w:gridCol w:w="4536"/>
      </w:tblGrid>
      <w:tr w:rsidR="006B3496" w:rsidRPr="006B3496" w14:paraId="64EFE20F" w14:textId="77777777" w:rsidTr="006B3496">
        <w:trPr>
          <w:trHeight w:val="270"/>
        </w:trPr>
        <w:tc>
          <w:tcPr>
            <w:tcW w:w="9915" w:type="dxa"/>
            <w:gridSpan w:val="5"/>
            <w:tcBorders>
              <w:top w:val="single" w:sz="6" w:space="0" w:color="auto"/>
              <w:left w:val="single" w:sz="6" w:space="0" w:color="auto"/>
              <w:bottom w:val="single" w:sz="6" w:space="0" w:color="auto"/>
              <w:right w:val="single" w:sz="6" w:space="0" w:color="auto"/>
            </w:tcBorders>
            <w:shd w:val="clear" w:color="auto" w:fill="1F4E79"/>
            <w:hideMark/>
          </w:tcPr>
          <w:p w14:paraId="53E19079"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FFFFFF"/>
                <w:sz w:val="14"/>
                <w:szCs w:val="14"/>
                <w:lang w:eastAsia="es-CO"/>
              </w:rPr>
              <w:t>  </w:t>
            </w:r>
          </w:p>
          <w:p w14:paraId="0F705EC2"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b/>
                <w:bCs/>
                <w:color w:val="FFFFFF"/>
                <w:sz w:val="14"/>
                <w:szCs w:val="14"/>
                <w:lang w:eastAsia="es-CO"/>
              </w:rPr>
              <w:t>Factor 11. ORGANIZACIÓN, ADMINISTRACIÓN Y FINANCIACIÓN DEL PROGRAMA ACADÉMICO</w:t>
            </w:r>
            <w:r w:rsidRPr="006B3496">
              <w:rPr>
                <w:rFonts w:ascii="Helvetica" w:eastAsia="Times New Roman" w:hAnsi="Helvetica" w:cs="Helvetica"/>
                <w:color w:val="FFFFFF"/>
                <w:sz w:val="14"/>
                <w:szCs w:val="14"/>
                <w:lang w:eastAsia="es-CO"/>
              </w:rPr>
              <w:t>  </w:t>
            </w:r>
          </w:p>
        </w:tc>
      </w:tr>
      <w:tr w:rsidR="006B3496" w:rsidRPr="006B3496" w14:paraId="7FDE1651" w14:textId="77777777" w:rsidTr="006B3496">
        <w:trPr>
          <w:trHeight w:val="300"/>
        </w:trPr>
        <w:tc>
          <w:tcPr>
            <w:tcW w:w="2675"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61C05262"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b/>
                <w:bCs/>
                <w:color w:val="000000"/>
                <w:sz w:val="14"/>
                <w:szCs w:val="14"/>
                <w:lang w:eastAsia="es-CO"/>
              </w:rPr>
              <w:t>CARACTERÍSTICA</w:t>
            </w:r>
            <w:r w:rsidRPr="006B3496">
              <w:rPr>
                <w:rFonts w:ascii="Helvetica" w:eastAsia="Times New Roman" w:hAnsi="Helvetica" w:cs="Helvetica"/>
                <w:color w:val="000000"/>
                <w:sz w:val="14"/>
                <w:szCs w:val="14"/>
                <w:lang w:eastAsia="es-CO"/>
              </w:rPr>
              <w:t>  </w:t>
            </w:r>
          </w:p>
        </w:tc>
        <w:tc>
          <w:tcPr>
            <w:tcW w:w="1286" w:type="dxa"/>
            <w:tcBorders>
              <w:top w:val="nil"/>
              <w:left w:val="nil"/>
              <w:bottom w:val="single" w:sz="6" w:space="0" w:color="auto"/>
              <w:right w:val="single" w:sz="6" w:space="0" w:color="auto"/>
            </w:tcBorders>
            <w:shd w:val="clear" w:color="auto" w:fill="DEEAF6"/>
            <w:vAlign w:val="center"/>
            <w:hideMark/>
          </w:tcPr>
          <w:p w14:paraId="2A2559E3"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b/>
                <w:bCs/>
                <w:color w:val="000000"/>
                <w:sz w:val="14"/>
                <w:szCs w:val="14"/>
                <w:lang w:eastAsia="es-CO"/>
              </w:rPr>
              <w:t>Ponderación</w:t>
            </w:r>
            <w:r w:rsidRPr="006B3496">
              <w:rPr>
                <w:rFonts w:ascii="Helvetica" w:eastAsia="Times New Roman" w:hAnsi="Helvetica" w:cs="Helvetica"/>
                <w:color w:val="000000"/>
                <w:sz w:val="14"/>
                <w:szCs w:val="14"/>
                <w:lang w:eastAsia="es-CO"/>
              </w:rPr>
              <w:t>  </w:t>
            </w:r>
          </w:p>
        </w:tc>
        <w:tc>
          <w:tcPr>
            <w:tcW w:w="1418" w:type="dxa"/>
            <w:tcBorders>
              <w:top w:val="single" w:sz="6" w:space="0" w:color="auto"/>
              <w:left w:val="single" w:sz="6" w:space="0" w:color="auto"/>
              <w:bottom w:val="single" w:sz="6" w:space="0" w:color="auto"/>
              <w:right w:val="single" w:sz="6" w:space="0" w:color="auto"/>
            </w:tcBorders>
            <w:shd w:val="clear" w:color="auto" w:fill="DEEAF6"/>
            <w:hideMark/>
          </w:tcPr>
          <w:p w14:paraId="75F61C99"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b/>
                <w:bCs/>
                <w:color w:val="000000"/>
                <w:sz w:val="14"/>
                <w:szCs w:val="14"/>
                <w:lang w:eastAsia="es-CO"/>
              </w:rPr>
              <w:t>Porcentaje de Ponderación</w:t>
            </w:r>
            <w:r w:rsidRPr="006B3496">
              <w:rPr>
                <w:rFonts w:ascii="Helvetica" w:eastAsia="Times New Roman" w:hAnsi="Helvetica" w:cs="Helvetica"/>
                <w:color w:val="000000"/>
                <w:sz w:val="14"/>
                <w:szCs w:val="14"/>
                <w:lang w:eastAsia="es-CO"/>
              </w:rPr>
              <w:t>  </w:t>
            </w:r>
          </w:p>
        </w:tc>
        <w:tc>
          <w:tcPr>
            <w:tcW w:w="4536" w:type="dxa"/>
            <w:tcBorders>
              <w:top w:val="nil"/>
              <w:left w:val="single" w:sz="6" w:space="0" w:color="auto"/>
              <w:bottom w:val="single" w:sz="6" w:space="0" w:color="auto"/>
              <w:right w:val="single" w:sz="6" w:space="0" w:color="auto"/>
            </w:tcBorders>
            <w:shd w:val="clear" w:color="auto" w:fill="DEEAF6"/>
            <w:vAlign w:val="center"/>
            <w:hideMark/>
          </w:tcPr>
          <w:p w14:paraId="7DB41031"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b/>
                <w:bCs/>
                <w:color w:val="000000"/>
                <w:sz w:val="14"/>
                <w:szCs w:val="14"/>
                <w:lang w:eastAsia="es-CO"/>
              </w:rPr>
              <w:t>Justificación</w:t>
            </w:r>
            <w:r w:rsidRPr="006B3496">
              <w:rPr>
                <w:rFonts w:ascii="Helvetica" w:eastAsia="Times New Roman" w:hAnsi="Helvetica" w:cs="Helvetica"/>
                <w:color w:val="000000"/>
                <w:sz w:val="14"/>
                <w:szCs w:val="14"/>
                <w:lang w:eastAsia="es-CO"/>
              </w:rPr>
              <w:t>  </w:t>
            </w:r>
          </w:p>
        </w:tc>
      </w:tr>
      <w:tr w:rsidR="006B3496" w:rsidRPr="006B3496" w14:paraId="355ECB61" w14:textId="77777777" w:rsidTr="006B3496">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B1EA3"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41  </w:t>
            </w:r>
          </w:p>
        </w:tc>
        <w:tc>
          <w:tcPr>
            <w:tcW w:w="1985" w:type="dxa"/>
            <w:tcBorders>
              <w:top w:val="nil"/>
              <w:left w:val="single" w:sz="6" w:space="0" w:color="auto"/>
              <w:bottom w:val="single" w:sz="6" w:space="0" w:color="auto"/>
              <w:right w:val="single" w:sz="6" w:space="0" w:color="auto"/>
            </w:tcBorders>
            <w:shd w:val="clear" w:color="auto" w:fill="auto"/>
            <w:vAlign w:val="center"/>
            <w:hideMark/>
          </w:tcPr>
          <w:p w14:paraId="73A2F468" w14:textId="56F9DDF9"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Organización y administración </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72587" w14:textId="4AC576AB"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8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2FA8CB2"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15270914"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6B4E8644"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16A7A396"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B7D5A2B"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568464E"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DC713D8"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797E1C1C"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C828825"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4B78DAC" w14:textId="760943FF"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2.0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2F353" w14:textId="350FCCA0"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El Departamento de Química, cuenta con una estructura orgánica definida, de acuerdo a la normatividad vigente, en cabeza del Director de Departamento, los Coordinadores de los Programas de Licenciatura en Química y Maestría en Docencia de la Química, así mismo dentro del Programa de Licenciatura se encuentran el Coordinador del Equipo Pedagógico de Práctica, y el Coordinador de Investigación.</w:t>
            </w:r>
          </w:p>
          <w:p w14:paraId="71FD89F2" w14:textId="3A29F536"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p w14:paraId="26A1FE1B" w14:textId="76B0DF59"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Dentro del Equipo Administrativo que conforma el Departamento de Química, se cuenta con el Coordinador del Laboratorio, al igual que el personal de apoyo que presta sus servicios profesionales en el laboratorio. Por otra parte, se cuenta con el apoyo administrativo de dos profesionales para la Dirección de Departamento y Coordinadores de Programa.</w:t>
            </w:r>
          </w:p>
          <w:p w14:paraId="2F9E0895" w14:textId="7A754527"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p w14:paraId="5CBC0D80" w14:textId="7FEAD1B0"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En cuanto a la sala de informática, se cuenta con el apoyo de un profesional que brinda soporte tecnológico de primer nivel a docentes y administrativos del Departamento de Química.</w:t>
            </w:r>
          </w:p>
        </w:tc>
      </w:tr>
      <w:tr w:rsidR="006B3496" w:rsidRPr="006B3496" w14:paraId="5D14663D" w14:textId="77777777" w:rsidTr="006B3496">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D26F3"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42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C0288" w14:textId="6E7B5C1F"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Dirección y gestión </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9F579" w14:textId="0D8A15F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9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49215DD"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07E7FC63"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0AC1C96A"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2C0DD4EE"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2417ED08"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490AE32C" w14:textId="29AE7053"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2.2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9DC03" w14:textId="196DCF9F"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Como se ha argumentado anteriormente, las políticas de gestión y administración académica del departamento se rigen por los principios constitucionales de respeto a la persona humana, sus deberes, sus derechos, seguido por el orden jurídico nacional y los estatutos y reglamentos propios de la universidad. En estas condiciones existe un diagrama organizacional que bien puede sintetizarse así desde la Facultad de Ciencia y Tecnología: Facultad, Consejo de Facultad, Decano, Departamento, Consejo de Departamento, Director de Departamento, Coordinadores de programa, Profesores, Estudiantes, Administrativos.</w:t>
            </w:r>
          </w:p>
          <w:p w14:paraId="123A2E71" w14:textId="24C2C0FC"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 </w:t>
            </w:r>
          </w:p>
        </w:tc>
      </w:tr>
      <w:tr w:rsidR="006B3496" w:rsidRPr="006B3496" w14:paraId="51EE069C" w14:textId="77777777" w:rsidTr="006B3496">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30D0C"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43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86BDC" w14:textId="5E723C31"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Sistemas de comunicación e información </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EC358" w14:textId="5F7C09ED"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8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524CC38"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18B0E3A"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493EB712"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172CA28D"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06E8DA85" w14:textId="06020955"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2.0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3C1BC" w14:textId="6EE89CB5"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El Departamento de Química, cuenta con los sistemas de gestión académica: MARES, SIGAN, SIRE, ORFEO, GOOBI, QUERYX y Tablas de retención documental, sistemas y aplicativos detallados en la página WEB de la UPN, en cuanto a los sistemas para el manejo de la información académica administrativa, se está implementando el sistema CLASS, el cual pretende subsanar la falta de articulación en la información por parte de las programas académicos y la gestión de la SAD, esto con el fin de dar cumplimiento satisfactorio de las actividades académicas, evitando retrasos o reprocesos.  </w:t>
            </w:r>
          </w:p>
          <w:p w14:paraId="46FC2396" w14:textId="6CD0B10E"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tc>
      </w:tr>
      <w:tr w:rsidR="006B3496" w:rsidRPr="006B3496" w14:paraId="78F0D702" w14:textId="77777777" w:rsidTr="006B3496">
        <w:trPr>
          <w:trHeight w:val="54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075B3"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44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02480" w14:textId="1D25561B"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Estudiantes y capacidad institucional </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51F7C" w14:textId="3C651291"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8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0AE4DC5"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69F8D15F"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3311393"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61573A6C"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EECC64E"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2775492F"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35C5C1D9" w14:textId="59856830"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2.0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A6796" w14:textId="0CB2C924"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lastRenderedPageBreak/>
              <w:t xml:space="preserve">Desde la Coordinación del Programa de Licenciatura en Química, se cuenta con suficientes salones para atender la cantidad de estudiantes registrados, señalando que 4 salones son propios del Departamento de Química y la Subdirección de Admisiones asigna de acuerdo a la cantidad </w:t>
            </w:r>
            <w:r w:rsidRPr="006B3496">
              <w:rPr>
                <w:rFonts w:ascii="Helvetica" w:eastAsia="Times New Roman" w:hAnsi="Helvetica" w:cs="Helvetica"/>
                <w:color w:val="000000"/>
                <w:sz w:val="14"/>
                <w:szCs w:val="14"/>
                <w:lang w:eastAsia="es-CO"/>
              </w:rPr>
              <w:lastRenderedPageBreak/>
              <w:t>de estudiantes registrados por espacios académicos, otros salones en las instalaciones de la calle 72.</w:t>
            </w:r>
          </w:p>
          <w:p w14:paraId="6A54E9D0" w14:textId="41DB2F9D"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p w14:paraId="569AC85F" w14:textId="10BE6318"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Por otra parte, se cuenta Laboratorios especializados para llevar a cabo las prácticas de los espacios académicos disciplinares, además de una sala de sistemas con capacidad para 16 estudiantes.</w:t>
            </w:r>
          </w:p>
          <w:p w14:paraId="0B05CF5D" w14:textId="72EC4703"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Por otra parte, producto de los ejercicios académicos a los que la pandemia nos hizo adaptar, se dispone de espacios académicos de refuerzos gestionados a través de las TIC’S, lo que flexibiliza el manejo de tiempos con los estudiantes para el desarrollo de esos procesos.</w:t>
            </w:r>
          </w:p>
        </w:tc>
      </w:tr>
      <w:tr w:rsidR="006B3496" w:rsidRPr="006B3496" w14:paraId="73A5B824" w14:textId="77777777" w:rsidTr="006B3496">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558B8"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lastRenderedPageBreak/>
              <w:t>45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96164" w14:textId="6D6D403D"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Financiación del programa académico </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9E4F0" w14:textId="134651A2"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8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889E8A8"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7A0FAB91"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1B6D190E"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60B0D766"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088DB7C0"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7FC17AA8"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37509A16" w14:textId="3FCEE8B0"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2.0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42219" w14:textId="71D47A18"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De acuerdo con el estudio de costos y situación financiera del Programa de Licenciatura en Química, si bien el programa se ha mantenido en el tiempo, es un poco preocupante la proyección para las próximas 7 vigencias, en virtud a que los gastos son superiores a los ingresos, anotando que la deserción del programa ha aumentado.</w:t>
            </w:r>
          </w:p>
          <w:p w14:paraId="2D0CE656" w14:textId="7F5CF09D"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p w14:paraId="62ED2F22" w14:textId="2B87A7A7"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A través del análisis y seguimiento a la deserción estudiantil del programa realizado a través del LOEC, así como por parte de la Coordinación del LQU, se logra identificar que gran parte de la motivación que ocasiona la deserción obedece a factores económicos, los cuales se han incrementado a partir de la pandemia, la Universidad ha desplegado esfuerzos y apoyos encaminados a la población estudiantil con el fin de mitigar la deserción</w:t>
            </w:r>
          </w:p>
          <w:p w14:paraId="4036068A" w14:textId="0E378BCF"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tc>
      </w:tr>
      <w:tr w:rsidR="006B3496" w:rsidRPr="006B3496" w14:paraId="6668C4A5" w14:textId="77777777" w:rsidTr="006B3496">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63F61" w14:textId="77777777"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46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A4149" w14:textId="03FB4B63"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Aseguramiento de la alta calidad y mejora continua </w:t>
            </w:r>
          </w:p>
        </w:tc>
        <w:tc>
          <w:tcPr>
            <w:tcW w:w="12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74738" w14:textId="5A87B781"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9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BEB1195"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057CD101"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397AED60"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3407C3F0"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4CA848AC"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95507E2"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0F6E9023"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497E99A5"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5CFB9DF7"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4E4B1542" w14:textId="77777777" w:rsidR="006B3496" w:rsidRDefault="006B3496" w:rsidP="006B3496">
            <w:pPr>
              <w:spacing w:after="0" w:line="240" w:lineRule="auto"/>
              <w:jc w:val="center"/>
              <w:textAlignment w:val="baseline"/>
              <w:rPr>
                <w:rFonts w:ascii="Helvetica" w:eastAsia="Times New Roman" w:hAnsi="Helvetica" w:cs="Helvetica"/>
                <w:color w:val="000000"/>
                <w:sz w:val="14"/>
                <w:szCs w:val="14"/>
                <w:lang w:eastAsia="es-CO"/>
              </w:rPr>
            </w:pPr>
          </w:p>
          <w:p w14:paraId="78F3DD92" w14:textId="317B5AC5"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2.2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82D04" w14:textId="1091DF4F"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Dentro del Departamento de Química, frecuentemente se realizan informes de seguimiento a las actividades desarrolladas por los docentes, seguimiento a la deserción, y cumplimiento de tiempos con la entrega de productos, ello con el fin de evaluar tanto el cumplimiento, como los aspectos a mejorar para disminuir la deserción estudiantil, como para implementar medidas que contribuyan a mejorar.</w:t>
            </w:r>
          </w:p>
          <w:p w14:paraId="0933B96A" w14:textId="47309FFB"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p w14:paraId="205CCB83" w14:textId="2F76488F"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Los equipos integrales de gestión trabajan arduamente en el seguimiento de los diversos actores que influyen en el mejoramiento del programa, se proyectan actividades para fortalecer los aspectos que en los diferentes planes de mejoramiento han mostrado la necesidad de cambio, refuerzo o implementación.</w:t>
            </w:r>
          </w:p>
          <w:p w14:paraId="22F81651" w14:textId="67CA70C3"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p w14:paraId="227CDDF8" w14:textId="5C54C85F"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Con el GAA se han sostenido reuniones periódicas que permiten subsanar dudas sobre alguno(s) procedimientos, así como también orientar esfuerzos en aplicar al LQU los nuevos lineamientos del MEN de una manera práctica y eficiente al interior del programa.</w:t>
            </w:r>
          </w:p>
          <w:p w14:paraId="2B5C43F1" w14:textId="3B97D50E"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p>
          <w:p w14:paraId="0DA74E05" w14:textId="4AD54D2E"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Desde la Dirección del Departamento y las Coordinaciones, se ha trabajado en el seguimiento a las gestiones realizadas por los equipos integrales, atendiendo las sugerencias y oportunidades de mejora que se establecen para fortalecer la mejora continua del programa.</w:t>
            </w:r>
          </w:p>
        </w:tc>
      </w:tr>
      <w:tr w:rsidR="006B3496" w:rsidRPr="006B3496" w14:paraId="73672F3C" w14:textId="77777777" w:rsidTr="006B3496">
        <w:trPr>
          <w:trHeight w:val="270"/>
        </w:trPr>
        <w:tc>
          <w:tcPr>
            <w:tcW w:w="2675" w:type="dxa"/>
            <w:gridSpan w:val="2"/>
            <w:tcBorders>
              <w:top w:val="single" w:sz="6" w:space="0" w:color="auto"/>
              <w:left w:val="single" w:sz="6" w:space="0" w:color="auto"/>
              <w:bottom w:val="single" w:sz="6" w:space="0" w:color="auto"/>
              <w:right w:val="single" w:sz="6" w:space="0" w:color="auto"/>
            </w:tcBorders>
            <w:shd w:val="clear" w:color="auto" w:fill="DEEAF6"/>
            <w:vAlign w:val="center"/>
            <w:hideMark/>
          </w:tcPr>
          <w:p w14:paraId="5C4CDBEF" w14:textId="73FEC868"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b/>
                <w:bCs/>
                <w:color w:val="000000"/>
                <w:sz w:val="14"/>
                <w:szCs w:val="14"/>
                <w:lang w:eastAsia="es-CO"/>
              </w:rPr>
              <w:t>Total</w:t>
            </w:r>
            <w:r w:rsidRPr="006B3496">
              <w:rPr>
                <w:rFonts w:ascii="Helvetica" w:eastAsia="Times New Roman" w:hAnsi="Helvetica" w:cs="Helvetica"/>
                <w:color w:val="000000"/>
                <w:sz w:val="14"/>
                <w:szCs w:val="14"/>
                <w:lang w:eastAsia="es-CO"/>
              </w:rPr>
              <w:t> </w:t>
            </w:r>
          </w:p>
        </w:tc>
        <w:tc>
          <w:tcPr>
            <w:tcW w:w="1286" w:type="dxa"/>
            <w:tcBorders>
              <w:top w:val="single" w:sz="6" w:space="0" w:color="auto"/>
              <w:left w:val="nil"/>
              <w:bottom w:val="single" w:sz="6" w:space="0" w:color="auto"/>
              <w:right w:val="single" w:sz="6" w:space="0" w:color="auto"/>
            </w:tcBorders>
            <w:shd w:val="clear" w:color="auto" w:fill="DEEAF6"/>
            <w:vAlign w:val="center"/>
            <w:hideMark/>
          </w:tcPr>
          <w:p w14:paraId="0B9E528B" w14:textId="105B30CD"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b/>
                <w:bCs/>
                <w:color w:val="000000"/>
                <w:sz w:val="14"/>
                <w:szCs w:val="14"/>
                <w:lang w:eastAsia="es-CO"/>
              </w:rPr>
              <w:t>50</w:t>
            </w:r>
            <w:r w:rsidRPr="006B3496">
              <w:rPr>
                <w:rFonts w:ascii="Helvetica" w:eastAsia="Times New Roman" w:hAnsi="Helvetica" w:cs="Helvetica"/>
                <w:color w:val="000000"/>
                <w:sz w:val="14"/>
                <w:szCs w:val="14"/>
                <w:lang w:eastAsia="es-CO"/>
              </w:rPr>
              <w:t> </w:t>
            </w:r>
          </w:p>
        </w:tc>
        <w:tc>
          <w:tcPr>
            <w:tcW w:w="1418" w:type="dxa"/>
            <w:tcBorders>
              <w:top w:val="single" w:sz="6" w:space="0" w:color="auto"/>
              <w:left w:val="single" w:sz="6" w:space="0" w:color="auto"/>
              <w:bottom w:val="single" w:sz="6" w:space="0" w:color="auto"/>
              <w:right w:val="single" w:sz="6" w:space="0" w:color="auto"/>
            </w:tcBorders>
            <w:shd w:val="clear" w:color="auto" w:fill="DEEAF6"/>
            <w:hideMark/>
          </w:tcPr>
          <w:p w14:paraId="53D1557E" w14:textId="156BD50F" w:rsidR="006B3496" w:rsidRPr="006B3496" w:rsidRDefault="006B3496" w:rsidP="006B3496">
            <w:pPr>
              <w:spacing w:after="0" w:line="240" w:lineRule="auto"/>
              <w:jc w:val="center"/>
              <w:textAlignment w:val="baseline"/>
              <w:rPr>
                <w:rFonts w:ascii="Helvetica" w:eastAsia="Times New Roman" w:hAnsi="Helvetica" w:cs="Helvetica"/>
                <w:sz w:val="14"/>
                <w:szCs w:val="14"/>
                <w:lang w:eastAsia="es-CO"/>
              </w:rPr>
            </w:pPr>
            <w:r w:rsidRPr="006B3496">
              <w:rPr>
                <w:rFonts w:ascii="Helvetica" w:eastAsia="Times New Roman" w:hAnsi="Helvetica" w:cs="Helvetica"/>
                <w:b/>
                <w:bCs/>
                <w:color w:val="000000"/>
                <w:sz w:val="14"/>
                <w:szCs w:val="14"/>
                <w:lang w:eastAsia="es-CO"/>
              </w:rPr>
              <w:t>12.4</w:t>
            </w:r>
            <w:r w:rsidRPr="006B3496">
              <w:rPr>
                <w:rFonts w:ascii="Helvetica" w:eastAsia="Times New Roman" w:hAnsi="Helvetica" w:cs="Helvetica"/>
                <w:color w:val="000000"/>
                <w:sz w:val="14"/>
                <w:szCs w:val="14"/>
                <w:lang w:eastAsia="es-CO"/>
              </w:rPr>
              <w:t> </w:t>
            </w:r>
          </w:p>
        </w:tc>
        <w:tc>
          <w:tcPr>
            <w:tcW w:w="4536"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20C9A90E" w14:textId="64D956D8" w:rsidR="006B3496" w:rsidRPr="006B3496" w:rsidRDefault="006B3496" w:rsidP="006B3496">
            <w:pPr>
              <w:spacing w:after="0" w:line="240" w:lineRule="auto"/>
              <w:jc w:val="both"/>
              <w:textAlignment w:val="baseline"/>
              <w:rPr>
                <w:rFonts w:ascii="Helvetica" w:eastAsia="Times New Roman" w:hAnsi="Helvetica" w:cs="Helvetica"/>
                <w:sz w:val="14"/>
                <w:szCs w:val="14"/>
                <w:lang w:eastAsia="es-CO"/>
              </w:rPr>
            </w:pPr>
            <w:r w:rsidRPr="006B3496">
              <w:rPr>
                <w:rFonts w:ascii="Helvetica" w:eastAsia="Times New Roman" w:hAnsi="Helvetica" w:cs="Helvetica"/>
                <w:color w:val="000000"/>
                <w:sz w:val="14"/>
                <w:szCs w:val="14"/>
                <w:lang w:eastAsia="es-CO"/>
              </w:rPr>
              <w:t> </w:t>
            </w:r>
          </w:p>
        </w:tc>
      </w:tr>
    </w:tbl>
    <w:p w14:paraId="17AD93B2" w14:textId="77777777" w:rsidR="008B6C69" w:rsidRPr="00B85ED5" w:rsidRDefault="008B6C69" w:rsidP="008B6C69">
      <w:pPr>
        <w:rPr>
          <w:rFonts w:ascii="Helvetica" w:hAnsi="Helvetica" w:cs="Helvetica"/>
          <w:sz w:val="14"/>
          <w:szCs w:val="14"/>
        </w:rPr>
      </w:pPr>
    </w:p>
    <w:p w14:paraId="19219836" w14:textId="77777777" w:rsidR="008B6C69" w:rsidRPr="00B85ED5" w:rsidRDefault="008B6C69" w:rsidP="008B6C69">
      <w:pPr>
        <w:rPr>
          <w:rFonts w:ascii="Helvetica" w:hAnsi="Helvetica" w:cs="Helvetica"/>
          <w:sz w:val="14"/>
          <w:szCs w:val="14"/>
        </w:rPr>
      </w:pPr>
    </w:p>
    <w:tbl>
      <w:tblPr>
        <w:tblW w:w="9913" w:type="dxa"/>
        <w:tblCellMar>
          <w:left w:w="70" w:type="dxa"/>
          <w:right w:w="70" w:type="dxa"/>
        </w:tblCellMar>
        <w:tblLook w:val="04A0" w:firstRow="1" w:lastRow="0" w:firstColumn="1" w:lastColumn="0" w:noHBand="0" w:noVBand="1"/>
      </w:tblPr>
      <w:tblGrid>
        <w:gridCol w:w="404"/>
        <w:gridCol w:w="2362"/>
        <w:gridCol w:w="1352"/>
        <w:gridCol w:w="1352"/>
        <w:gridCol w:w="4443"/>
      </w:tblGrid>
      <w:tr w:rsidR="008B6C69" w:rsidRPr="00B85ED5" w14:paraId="135982E7" w14:textId="77777777" w:rsidTr="00AB5252">
        <w:trPr>
          <w:trHeight w:val="285"/>
          <w:tblHeader/>
        </w:trPr>
        <w:tc>
          <w:tcPr>
            <w:tcW w:w="9913" w:type="dxa"/>
            <w:gridSpan w:val="5"/>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4BFE1D80" w14:textId="77777777" w:rsidR="008B6C69" w:rsidRPr="00B85ED5" w:rsidRDefault="008B6C69" w:rsidP="00AB5252">
            <w:pPr>
              <w:jc w:val="center"/>
              <w:rPr>
                <w:rFonts w:ascii="Helvetica" w:hAnsi="Helvetica" w:cs="Helvetica"/>
                <w:b/>
                <w:color w:val="FFFFFF" w:themeColor="background1"/>
                <w:sz w:val="14"/>
                <w:szCs w:val="14"/>
              </w:rPr>
            </w:pPr>
            <w:r w:rsidRPr="00B85ED5">
              <w:rPr>
                <w:rFonts w:ascii="Helvetica" w:hAnsi="Helvetica" w:cs="Helvetica"/>
                <w:b/>
                <w:color w:val="FFFFFF" w:themeColor="background1"/>
                <w:sz w:val="14"/>
                <w:szCs w:val="14"/>
              </w:rPr>
              <w:t>Factor 12. RECURSOS FÍSICOS Y TECNOLÓGICOS</w:t>
            </w:r>
          </w:p>
        </w:tc>
      </w:tr>
      <w:tr w:rsidR="008B6C69" w:rsidRPr="00B85ED5" w14:paraId="1CA887BC" w14:textId="77777777" w:rsidTr="008B6C69">
        <w:trPr>
          <w:trHeight w:val="300"/>
          <w:tblHeader/>
        </w:trPr>
        <w:tc>
          <w:tcPr>
            <w:tcW w:w="27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280C31"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CARACTERÍSTICA</w:t>
            </w:r>
          </w:p>
        </w:tc>
        <w:tc>
          <w:tcPr>
            <w:tcW w:w="1352" w:type="dxa"/>
            <w:tcBorders>
              <w:top w:val="nil"/>
              <w:left w:val="nil"/>
              <w:bottom w:val="single" w:sz="4" w:space="0" w:color="auto"/>
              <w:right w:val="single" w:sz="4" w:space="0" w:color="auto"/>
            </w:tcBorders>
            <w:shd w:val="clear" w:color="auto" w:fill="DEEAF6" w:themeFill="accent1" w:themeFillTint="33"/>
            <w:vAlign w:val="center"/>
            <w:hideMark/>
          </w:tcPr>
          <w:p w14:paraId="7DD38B05"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Ponderación</w:t>
            </w:r>
          </w:p>
        </w:tc>
        <w:tc>
          <w:tcPr>
            <w:tcW w:w="13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C33F96"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Porcentaje de Ponderación</w:t>
            </w:r>
          </w:p>
        </w:tc>
        <w:tc>
          <w:tcPr>
            <w:tcW w:w="444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7920B71B"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Justificación</w:t>
            </w:r>
          </w:p>
        </w:tc>
      </w:tr>
      <w:tr w:rsidR="008B6C69" w:rsidRPr="00B85ED5" w14:paraId="1938D621" w14:textId="77777777" w:rsidTr="008B6C69">
        <w:trPr>
          <w:trHeight w:val="28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28E52AA1"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47</w:t>
            </w:r>
          </w:p>
        </w:tc>
        <w:tc>
          <w:tcPr>
            <w:tcW w:w="2362" w:type="dxa"/>
            <w:tcBorders>
              <w:top w:val="nil"/>
              <w:left w:val="nil"/>
              <w:bottom w:val="single" w:sz="4" w:space="0" w:color="auto"/>
              <w:right w:val="single" w:sz="4" w:space="0" w:color="auto"/>
            </w:tcBorders>
            <w:shd w:val="clear" w:color="auto" w:fill="auto"/>
            <w:vAlign w:val="center"/>
            <w:hideMark/>
          </w:tcPr>
          <w:p w14:paraId="78E85CBC"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Recursos de infraestructura física y tecnológica</w:t>
            </w:r>
          </w:p>
        </w:tc>
        <w:tc>
          <w:tcPr>
            <w:tcW w:w="1352" w:type="dxa"/>
            <w:tcBorders>
              <w:top w:val="nil"/>
              <w:left w:val="nil"/>
              <w:bottom w:val="single" w:sz="4" w:space="0" w:color="auto"/>
              <w:right w:val="single" w:sz="4" w:space="0" w:color="auto"/>
            </w:tcBorders>
            <w:shd w:val="clear" w:color="auto" w:fill="auto"/>
            <w:vAlign w:val="center"/>
          </w:tcPr>
          <w:p w14:paraId="67E6CB27"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7</w:t>
            </w:r>
          </w:p>
        </w:tc>
        <w:tc>
          <w:tcPr>
            <w:tcW w:w="1352" w:type="dxa"/>
            <w:tcBorders>
              <w:top w:val="nil"/>
              <w:left w:val="single" w:sz="4" w:space="0" w:color="auto"/>
              <w:bottom w:val="single" w:sz="4" w:space="0" w:color="auto"/>
              <w:right w:val="single" w:sz="4" w:space="0" w:color="auto"/>
            </w:tcBorders>
          </w:tcPr>
          <w:p w14:paraId="296FEF7D" w14:textId="77777777" w:rsidR="008B6C69" w:rsidRPr="00B85ED5" w:rsidRDefault="008B6C69" w:rsidP="00AB5252">
            <w:pPr>
              <w:jc w:val="center"/>
              <w:rPr>
                <w:rFonts w:ascii="Helvetica" w:hAnsi="Helvetica" w:cs="Helvetica"/>
                <w:sz w:val="14"/>
                <w:szCs w:val="14"/>
              </w:rPr>
            </w:pPr>
          </w:p>
          <w:p w14:paraId="48A21919" w14:textId="2990E39E" w:rsidR="008B6C69" w:rsidRDefault="008B6C69" w:rsidP="00666B26">
            <w:pPr>
              <w:rPr>
                <w:rFonts w:ascii="Helvetica" w:hAnsi="Helvetica" w:cs="Helvetica"/>
                <w:sz w:val="14"/>
                <w:szCs w:val="14"/>
              </w:rPr>
            </w:pPr>
          </w:p>
          <w:p w14:paraId="3678EAD5" w14:textId="77777777" w:rsidR="00666B26" w:rsidRPr="00B85ED5" w:rsidRDefault="00666B26" w:rsidP="00666B26">
            <w:pPr>
              <w:rPr>
                <w:rFonts w:ascii="Helvetica" w:hAnsi="Helvetica" w:cs="Helvetica"/>
                <w:sz w:val="14"/>
                <w:szCs w:val="14"/>
              </w:rPr>
            </w:pPr>
          </w:p>
          <w:p w14:paraId="11100C00"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1.7</w:t>
            </w:r>
          </w:p>
        </w:tc>
        <w:tc>
          <w:tcPr>
            <w:tcW w:w="4443" w:type="dxa"/>
            <w:tcBorders>
              <w:top w:val="nil"/>
              <w:left w:val="single" w:sz="4" w:space="0" w:color="auto"/>
              <w:bottom w:val="single" w:sz="4" w:space="0" w:color="auto"/>
              <w:right w:val="single" w:sz="4" w:space="0" w:color="auto"/>
            </w:tcBorders>
            <w:vAlign w:val="center"/>
          </w:tcPr>
          <w:p w14:paraId="71732B24" w14:textId="77777777" w:rsidR="008B6C69" w:rsidRPr="00B85ED5" w:rsidRDefault="008B6C69" w:rsidP="00AB5252">
            <w:pPr>
              <w:spacing w:before="200" w:after="200" w:line="276" w:lineRule="auto"/>
              <w:jc w:val="both"/>
              <w:rPr>
                <w:rFonts w:ascii="Helvetica" w:eastAsia="Times New Roman" w:hAnsi="Helvetica" w:cs="Helvetica"/>
                <w:sz w:val="14"/>
                <w:szCs w:val="14"/>
              </w:rPr>
            </w:pPr>
            <w:r w:rsidRPr="00B85ED5">
              <w:rPr>
                <w:rFonts w:ascii="Helvetica" w:eastAsia="Times New Roman" w:hAnsi="Helvetica" w:cs="Helvetica"/>
                <w:sz w:val="14"/>
                <w:szCs w:val="14"/>
              </w:rPr>
              <w:t>En los últimos años las directivas de la universidad han realizado importantes esfuerzos para fortalecer y modernizar la infraestructura tecnológica de los laboratorios para el desarrollo de actividades teóricas y prácticas. En este sentido, entre 2019 y 2020 se logró la inversión por el orden de los $ 287.000.000 para la adquisición de dos cabinas de extracción de gases y vapores químicos con sus accesorios debidamente instaladas y de un espectrofotómetro de Absorción Atómica con generador de hidruros, software y demás componentes instalados, calibrados y calificados. Asimismo, se hace seguimiento al funcionamiento de equipos de laboratorio y se hace mantenimiento periódico de los mismos.</w:t>
            </w:r>
          </w:p>
        </w:tc>
      </w:tr>
      <w:tr w:rsidR="008B6C69" w:rsidRPr="00B85ED5" w14:paraId="05C78B97" w14:textId="77777777" w:rsidTr="008B6C69">
        <w:trPr>
          <w:trHeight w:val="285"/>
        </w:trPr>
        <w:tc>
          <w:tcPr>
            <w:tcW w:w="404" w:type="dxa"/>
            <w:tcBorders>
              <w:top w:val="nil"/>
              <w:left w:val="single" w:sz="4" w:space="0" w:color="auto"/>
              <w:bottom w:val="single" w:sz="4" w:space="0" w:color="auto"/>
              <w:right w:val="single" w:sz="4" w:space="0" w:color="auto"/>
            </w:tcBorders>
            <w:shd w:val="clear" w:color="auto" w:fill="auto"/>
            <w:vAlign w:val="center"/>
            <w:hideMark/>
          </w:tcPr>
          <w:p w14:paraId="6089FD39"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48</w:t>
            </w:r>
          </w:p>
        </w:tc>
        <w:tc>
          <w:tcPr>
            <w:tcW w:w="2362" w:type="dxa"/>
            <w:tcBorders>
              <w:top w:val="nil"/>
              <w:left w:val="nil"/>
              <w:bottom w:val="single" w:sz="4" w:space="0" w:color="auto"/>
              <w:right w:val="single" w:sz="4" w:space="0" w:color="auto"/>
            </w:tcBorders>
            <w:shd w:val="clear" w:color="auto" w:fill="auto"/>
            <w:vAlign w:val="center"/>
            <w:hideMark/>
          </w:tcPr>
          <w:p w14:paraId="3DC0975A" w14:textId="77777777" w:rsidR="008B6C69" w:rsidRPr="00B85ED5" w:rsidRDefault="008B6C69" w:rsidP="00AB5252">
            <w:pPr>
              <w:rPr>
                <w:rFonts w:ascii="Helvetica" w:hAnsi="Helvetica" w:cs="Helvetica"/>
                <w:sz w:val="14"/>
                <w:szCs w:val="14"/>
              </w:rPr>
            </w:pPr>
            <w:r w:rsidRPr="00B85ED5">
              <w:rPr>
                <w:rFonts w:ascii="Helvetica" w:hAnsi="Helvetica" w:cs="Helvetica"/>
                <w:sz w:val="14"/>
                <w:szCs w:val="14"/>
              </w:rPr>
              <w:t>Recursos informáticos y de comunicación</w:t>
            </w:r>
          </w:p>
        </w:tc>
        <w:tc>
          <w:tcPr>
            <w:tcW w:w="1352" w:type="dxa"/>
            <w:tcBorders>
              <w:top w:val="nil"/>
              <w:left w:val="nil"/>
              <w:bottom w:val="single" w:sz="4" w:space="0" w:color="auto"/>
              <w:right w:val="single" w:sz="4" w:space="0" w:color="auto"/>
            </w:tcBorders>
            <w:shd w:val="clear" w:color="auto" w:fill="auto"/>
            <w:vAlign w:val="center"/>
          </w:tcPr>
          <w:p w14:paraId="6DDB914C" w14:textId="77777777" w:rsidR="008B6C69" w:rsidRPr="00B85ED5" w:rsidRDefault="008B6C69" w:rsidP="00AB5252">
            <w:pPr>
              <w:jc w:val="center"/>
              <w:rPr>
                <w:rFonts w:ascii="Helvetica" w:hAnsi="Helvetica" w:cs="Helvetica"/>
                <w:sz w:val="14"/>
                <w:szCs w:val="14"/>
              </w:rPr>
            </w:pPr>
            <w:r w:rsidRPr="00B85ED5">
              <w:rPr>
                <w:rFonts w:ascii="Helvetica" w:hAnsi="Helvetica" w:cs="Helvetica"/>
                <w:sz w:val="14"/>
                <w:szCs w:val="14"/>
              </w:rPr>
              <w:t>6</w:t>
            </w:r>
          </w:p>
        </w:tc>
        <w:tc>
          <w:tcPr>
            <w:tcW w:w="1352" w:type="dxa"/>
            <w:tcBorders>
              <w:top w:val="nil"/>
              <w:left w:val="single" w:sz="4" w:space="0" w:color="auto"/>
              <w:bottom w:val="single" w:sz="4" w:space="0" w:color="auto"/>
              <w:right w:val="single" w:sz="4" w:space="0" w:color="auto"/>
            </w:tcBorders>
            <w:vAlign w:val="center"/>
          </w:tcPr>
          <w:p w14:paraId="1EAF5D0E" w14:textId="77777777" w:rsidR="008B6C69" w:rsidRPr="00B85ED5" w:rsidRDefault="008B6C69" w:rsidP="00666B26">
            <w:pPr>
              <w:jc w:val="center"/>
              <w:rPr>
                <w:rFonts w:ascii="Helvetica" w:hAnsi="Helvetica" w:cs="Helvetica"/>
                <w:sz w:val="14"/>
                <w:szCs w:val="14"/>
              </w:rPr>
            </w:pPr>
            <w:r w:rsidRPr="00B85ED5">
              <w:rPr>
                <w:rFonts w:ascii="Helvetica" w:hAnsi="Helvetica" w:cs="Helvetica"/>
                <w:sz w:val="14"/>
                <w:szCs w:val="14"/>
              </w:rPr>
              <w:t>1.5</w:t>
            </w:r>
          </w:p>
        </w:tc>
        <w:tc>
          <w:tcPr>
            <w:tcW w:w="4443" w:type="dxa"/>
            <w:tcBorders>
              <w:top w:val="nil"/>
              <w:left w:val="single" w:sz="4" w:space="0" w:color="auto"/>
              <w:bottom w:val="single" w:sz="4" w:space="0" w:color="auto"/>
              <w:right w:val="single" w:sz="4" w:space="0" w:color="auto"/>
            </w:tcBorders>
            <w:vAlign w:val="center"/>
          </w:tcPr>
          <w:p w14:paraId="427DC762" w14:textId="77777777" w:rsidR="008B6C69" w:rsidRPr="00B85ED5" w:rsidRDefault="008B6C69" w:rsidP="00AB5252">
            <w:pPr>
              <w:spacing w:before="200" w:after="200" w:line="276" w:lineRule="auto"/>
              <w:jc w:val="both"/>
              <w:rPr>
                <w:rFonts w:ascii="Helvetica" w:eastAsia="Times New Roman" w:hAnsi="Helvetica" w:cs="Helvetica"/>
                <w:sz w:val="14"/>
                <w:szCs w:val="14"/>
              </w:rPr>
            </w:pPr>
            <w:r w:rsidRPr="00B85ED5">
              <w:rPr>
                <w:rFonts w:ascii="Helvetica" w:eastAsia="Times New Roman" w:hAnsi="Helvetica" w:cs="Helvetica"/>
                <w:sz w:val="14"/>
                <w:szCs w:val="14"/>
              </w:rPr>
              <w:t xml:space="preserve">Se mantiene la sala de sistemas dotada con recursos básicos y en buen estado de funcionamiento para el apoyo al programa. En 2021 se logró la adquisición de licencias de laboratorio virtuales como alternativa de apoyo al programa, ante la ausencia de laboratorios presenciales debido a la emergencia sanitaria por COVID-19.  </w:t>
            </w:r>
          </w:p>
        </w:tc>
      </w:tr>
      <w:tr w:rsidR="008B6C69" w:rsidRPr="00B85ED5" w14:paraId="2905E90F" w14:textId="77777777" w:rsidTr="0043674C">
        <w:trPr>
          <w:trHeight w:val="271"/>
        </w:trPr>
        <w:tc>
          <w:tcPr>
            <w:tcW w:w="27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D402491"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Total</w:t>
            </w:r>
          </w:p>
        </w:tc>
        <w:tc>
          <w:tcPr>
            <w:tcW w:w="1352" w:type="dxa"/>
            <w:tcBorders>
              <w:top w:val="nil"/>
              <w:left w:val="nil"/>
              <w:bottom w:val="single" w:sz="4" w:space="0" w:color="auto"/>
              <w:right w:val="single" w:sz="4" w:space="0" w:color="auto"/>
            </w:tcBorders>
            <w:shd w:val="clear" w:color="auto" w:fill="DEEAF6" w:themeFill="accent1" w:themeFillTint="33"/>
            <w:vAlign w:val="center"/>
            <w:hideMark/>
          </w:tcPr>
          <w:p w14:paraId="415384D1" w14:textId="77777777" w:rsidR="008B6C69" w:rsidRPr="00B85ED5" w:rsidRDefault="008B6C69" w:rsidP="00AB5252">
            <w:pPr>
              <w:jc w:val="center"/>
              <w:rPr>
                <w:rFonts w:ascii="Helvetica" w:hAnsi="Helvetica" w:cs="Helvetica"/>
                <w:b/>
                <w:sz w:val="14"/>
                <w:szCs w:val="14"/>
              </w:rPr>
            </w:pPr>
            <w:r w:rsidRPr="00B85ED5">
              <w:rPr>
                <w:rFonts w:ascii="Helvetica" w:hAnsi="Helvetica" w:cs="Helvetica"/>
                <w:b/>
                <w:sz w:val="14"/>
                <w:szCs w:val="14"/>
              </w:rPr>
              <w:t>13</w:t>
            </w:r>
          </w:p>
        </w:tc>
        <w:tc>
          <w:tcPr>
            <w:tcW w:w="1352"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C23604C" w14:textId="77777777" w:rsidR="008B6C69" w:rsidRPr="00B85ED5" w:rsidRDefault="008B6C69" w:rsidP="008B6C69">
            <w:pPr>
              <w:jc w:val="center"/>
              <w:rPr>
                <w:rFonts w:ascii="Helvetica" w:hAnsi="Helvetica" w:cs="Helvetica"/>
                <w:b/>
                <w:bCs/>
                <w:sz w:val="14"/>
                <w:szCs w:val="14"/>
              </w:rPr>
            </w:pPr>
            <w:r w:rsidRPr="00B85ED5">
              <w:rPr>
                <w:rFonts w:ascii="Helvetica" w:hAnsi="Helvetica" w:cs="Helvetica"/>
                <w:b/>
                <w:bCs/>
                <w:sz w:val="14"/>
                <w:szCs w:val="14"/>
              </w:rPr>
              <w:t>3.2</w:t>
            </w:r>
          </w:p>
        </w:tc>
        <w:tc>
          <w:tcPr>
            <w:tcW w:w="444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02D31E3" w14:textId="1A1D3631" w:rsidR="008B6C69" w:rsidRPr="00B85ED5" w:rsidRDefault="008B6C69" w:rsidP="00AB5252">
            <w:pPr>
              <w:spacing w:before="200" w:after="200" w:line="276" w:lineRule="auto"/>
              <w:jc w:val="both"/>
              <w:rPr>
                <w:rFonts w:ascii="Helvetica" w:eastAsia="Times New Roman" w:hAnsi="Helvetica" w:cs="Helvetica"/>
                <w:sz w:val="14"/>
                <w:szCs w:val="14"/>
              </w:rPr>
            </w:pPr>
          </w:p>
        </w:tc>
      </w:tr>
    </w:tbl>
    <w:p w14:paraId="5B08B5D1" w14:textId="77777777" w:rsidR="008B6C69" w:rsidRPr="00B85ED5" w:rsidRDefault="008B6C69" w:rsidP="00EB5014">
      <w:pPr>
        <w:rPr>
          <w:rFonts w:ascii="Helvetica" w:hAnsi="Helvetica" w:cs="Helvetica"/>
          <w:sz w:val="14"/>
          <w:szCs w:val="14"/>
        </w:rPr>
      </w:pPr>
    </w:p>
    <w:sectPr w:rsidR="008B6C69" w:rsidRPr="00B85ED5" w:rsidSect="006B349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69"/>
    <w:rsid w:val="000D3077"/>
    <w:rsid w:val="001B1110"/>
    <w:rsid w:val="001D6E54"/>
    <w:rsid w:val="001E5664"/>
    <w:rsid w:val="001F0E26"/>
    <w:rsid w:val="003B5295"/>
    <w:rsid w:val="004163F5"/>
    <w:rsid w:val="00426DE0"/>
    <w:rsid w:val="00434CC6"/>
    <w:rsid w:val="0043674C"/>
    <w:rsid w:val="004565B0"/>
    <w:rsid w:val="00483B92"/>
    <w:rsid w:val="004B003D"/>
    <w:rsid w:val="004E240B"/>
    <w:rsid w:val="0051084B"/>
    <w:rsid w:val="00534CEB"/>
    <w:rsid w:val="00544EE3"/>
    <w:rsid w:val="005510A4"/>
    <w:rsid w:val="005536FA"/>
    <w:rsid w:val="00564461"/>
    <w:rsid w:val="005747BA"/>
    <w:rsid w:val="0059791B"/>
    <w:rsid w:val="00666B26"/>
    <w:rsid w:val="00672A3B"/>
    <w:rsid w:val="006B007C"/>
    <w:rsid w:val="006B3496"/>
    <w:rsid w:val="00741A9E"/>
    <w:rsid w:val="007A45C2"/>
    <w:rsid w:val="008428ED"/>
    <w:rsid w:val="008B6C69"/>
    <w:rsid w:val="009805E5"/>
    <w:rsid w:val="00A71AEF"/>
    <w:rsid w:val="00A879C9"/>
    <w:rsid w:val="00AB5252"/>
    <w:rsid w:val="00B85ED5"/>
    <w:rsid w:val="00CC0C2E"/>
    <w:rsid w:val="00CC6C47"/>
    <w:rsid w:val="00CD0079"/>
    <w:rsid w:val="00CE6B8B"/>
    <w:rsid w:val="00D54E32"/>
    <w:rsid w:val="00D96678"/>
    <w:rsid w:val="00DB4488"/>
    <w:rsid w:val="00DF35CE"/>
    <w:rsid w:val="00E17354"/>
    <w:rsid w:val="00E2696B"/>
    <w:rsid w:val="00E52B31"/>
    <w:rsid w:val="00EB5014"/>
    <w:rsid w:val="00F25851"/>
    <w:rsid w:val="00F62487"/>
    <w:rsid w:val="00FE0789"/>
    <w:rsid w:val="02D6AD97"/>
    <w:rsid w:val="0E518590"/>
    <w:rsid w:val="11B40233"/>
    <w:rsid w:val="144A7FEC"/>
    <w:rsid w:val="3146F33A"/>
    <w:rsid w:val="343526F5"/>
    <w:rsid w:val="3D7A1023"/>
    <w:rsid w:val="4BE9C5AA"/>
    <w:rsid w:val="71AAF0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03BD"/>
  <w15:chartTrackingRefBased/>
  <w15:docId w15:val="{D864D89D-F4B3-432B-94B1-50BE8289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7C"/>
  </w:style>
  <w:style w:type="paragraph" w:styleId="Ttulo1">
    <w:name w:val="heading 1"/>
    <w:basedOn w:val="Normal"/>
    <w:next w:val="Normal"/>
    <w:link w:val="Ttulo1Car"/>
    <w:uiPriority w:val="9"/>
    <w:qFormat/>
    <w:rsid w:val="00534CEB"/>
    <w:pPr>
      <w:keepNext/>
      <w:keepLines/>
      <w:spacing w:after="0" w:line="240" w:lineRule="auto"/>
      <w:jc w:val="center"/>
      <w:outlineLvl w:val="0"/>
    </w:pPr>
    <w:rPr>
      <w:rFonts w:ascii="Helvetica" w:eastAsia="Calibri" w:hAnsi="Helvetica" w:cs="Times New Roman"/>
      <w:b/>
      <w:bCs/>
      <w:szCs w:val="48"/>
      <w:lang w:val="x-none" w:eastAsia="x-none"/>
    </w:rPr>
  </w:style>
  <w:style w:type="paragraph" w:styleId="Ttulo2">
    <w:name w:val="heading 2"/>
    <w:basedOn w:val="Normal"/>
    <w:next w:val="Normal"/>
    <w:link w:val="Ttulo2Car"/>
    <w:uiPriority w:val="9"/>
    <w:qFormat/>
    <w:rsid w:val="00534CEB"/>
    <w:pPr>
      <w:keepNext/>
      <w:keepLines/>
      <w:spacing w:after="0" w:line="240" w:lineRule="auto"/>
      <w:jc w:val="both"/>
      <w:outlineLvl w:val="1"/>
    </w:pPr>
    <w:rPr>
      <w:rFonts w:ascii="Helvetica" w:eastAsia="Calibri" w:hAnsi="Helvetica" w:cs="Times New Roman"/>
      <w:b/>
      <w:szCs w:val="26"/>
      <w:lang w:val="x-none" w:eastAsia="x-none"/>
    </w:rPr>
  </w:style>
  <w:style w:type="paragraph" w:styleId="Ttulo3">
    <w:name w:val="heading 3"/>
    <w:basedOn w:val="Normal"/>
    <w:next w:val="Normal"/>
    <w:link w:val="Ttulo3Car"/>
    <w:uiPriority w:val="9"/>
    <w:qFormat/>
    <w:rsid w:val="00534CEB"/>
    <w:pPr>
      <w:keepNext/>
      <w:keepLines/>
      <w:spacing w:after="0" w:line="240" w:lineRule="auto"/>
      <w:jc w:val="both"/>
      <w:outlineLvl w:val="2"/>
    </w:pPr>
    <w:rPr>
      <w:rFonts w:ascii="Helvetica" w:eastAsia="Calibri" w:hAnsi="Helvetica" w:cs="Times New Roman"/>
      <w:b/>
      <w:bCs/>
      <w:szCs w:val="28"/>
      <w:lang w:val="x-none" w:eastAsia="x-none"/>
    </w:rPr>
  </w:style>
  <w:style w:type="paragraph" w:styleId="Ttulo4">
    <w:name w:val="heading 4"/>
    <w:basedOn w:val="Normal"/>
    <w:next w:val="Normal"/>
    <w:link w:val="Ttulo4Car"/>
    <w:autoRedefine/>
    <w:uiPriority w:val="9"/>
    <w:qFormat/>
    <w:rsid w:val="00534CEB"/>
    <w:pPr>
      <w:keepNext/>
      <w:keepLines/>
      <w:shd w:val="clear" w:color="auto" w:fill="FCFCFC"/>
      <w:spacing w:before="240" w:after="0" w:line="240" w:lineRule="auto"/>
      <w:ind w:left="1440" w:hanging="720"/>
      <w:jc w:val="both"/>
      <w:outlineLvl w:val="3"/>
    </w:pPr>
    <w:rPr>
      <w:rFonts w:ascii="Helvetica" w:eastAsia="Calibri" w:hAnsi="Helvetica" w:cs="Helvetica"/>
      <w:b/>
      <w:iCs/>
      <w:lang w:eastAsia="es-CO"/>
    </w:rPr>
  </w:style>
  <w:style w:type="paragraph" w:styleId="Ttulo5">
    <w:name w:val="heading 5"/>
    <w:basedOn w:val="Normal"/>
    <w:next w:val="Normal"/>
    <w:link w:val="Ttulo5Car"/>
    <w:uiPriority w:val="9"/>
    <w:qFormat/>
    <w:rsid w:val="00534CEB"/>
    <w:pPr>
      <w:keepNext/>
      <w:keepLines/>
      <w:spacing w:before="220" w:after="40" w:line="240" w:lineRule="auto"/>
      <w:jc w:val="both"/>
      <w:outlineLvl w:val="4"/>
    </w:pPr>
    <w:rPr>
      <w:rFonts w:ascii="Calibri" w:eastAsia="Calibri" w:hAnsi="Calibri" w:cs="Times New Roman"/>
      <w:b/>
      <w:bCs/>
      <w:i/>
      <w:iCs/>
      <w:color w:val="000000"/>
      <w:sz w:val="26"/>
      <w:szCs w:val="26"/>
      <w:lang w:eastAsia="es-CO"/>
    </w:rPr>
  </w:style>
  <w:style w:type="paragraph" w:styleId="Ttulo6">
    <w:name w:val="heading 6"/>
    <w:basedOn w:val="Normal"/>
    <w:next w:val="Normal"/>
    <w:link w:val="Ttulo6Car"/>
    <w:uiPriority w:val="99"/>
    <w:qFormat/>
    <w:rsid w:val="00534CEB"/>
    <w:pPr>
      <w:keepNext/>
      <w:keepLines/>
      <w:spacing w:before="200" w:after="40" w:line="240" w:lineRule="auto"/>
      <w:jc w:val="both"/>
      <w:outlineLvl w:val="5"/>
    </w:pPr>
    <w:rPr>
      <w:rFonts w:ascii="Calibri" w:eastAsia="Calibri" w:hAnsi="Calibri" w:cs="Times New Roman"/>
      <w:b/>
      <w:bCs/>
      <w:color w:val="000000"/>
      <w:sz w:val="20"/>
      <w:szCs w:val="20"/>
      <w:lang w:eastAsia="es-CO"/>
    </w:rPr>
  </w:style>
  <w:style w:type="paragraph" w:styleId="Ttulo7">
    <w:name w:val="heading 7"/>
    <w:basedOn w:val="Normal"/>
    <w:next w:val="Normal"/>
    <w:link w:val="Ttulo7Car"/>
    <w:uiPriority w:val="99"/>
    <w:qFormat/>
    <w:rsid w:val="00534CEB"/>
    <w:pPr>
      <w:keepNext/>
      <w:keepLines/>
      <w:spacing w:before="40" w:after="0" w:line="240" w:lineRule="auto"/>
      <w:jc w:val="both"/>
      <w:outlineLvl w:val="6"/>
    </w:pPr>
    <w:rPr>
      <w:rFonts w:ascii="Cambria" w:eastAsia="Calibri" w:hAnsi="Cambria" w:cs="Times New Roman"/>
      <w:i/>
      <w:iCs/>
      <w:color w:val="243F60"/>
      <w:sz w:val="20"/>
      <w:szCs w:val="20"/>
      <w:lang w:val="x-none" w:eastAsia="x-none"/>
    </w:rPr>
  </w:style>
  <w:style w:type="paragraph" w:styleId="Ttulo8">
    <w:name w:val="heading 8"/>
    <w:basedOn w:val="Normal"/>
    <w:next w:val="Normal"/>
    <w:link w:val="Ttulo8Car"/>
    <w:qFormat/>
    <w:rsid w:val="00534CEB"/>
    <w:pPr>
      <w:keepNext/>
      <w:keepLines/>
      <w:spacing w:before="40" w:after="0" w:line="240" w:lineRule="auto"/>
      <w:jc w:val="both"/>
      <w:outlineLvl w:val="7"/>
    </w:pPr>
    <w:rPr>
      <w:rFonts w:ascii="Cambria" w:eastAsia="Times New Roman" w:hAnsi="Cambria" w:cs="Times New Roman"/>
      <w:color w:val="272727"/>
      <w:sz w:val="21"/>
      <w:szCs w:val="21"/>
      <w:lang w:val="x-none" w:eastAsia="x-none"/>
    </w:rPr>
  </w:style>
  <w:style w:type="paragraph" w:styleId="Ttulo9">
    <w:name w:val="heading 9"/>
    <w:basedOn w:val="Normal"/>
    <w:next w:val="Normal"/>
    <w:link w:val="Ttulo9Car"/>
    <w:qFormat/>
    <w:rsid w:val="00534CEB"/>
    <w:pPr>
      <w:keepNext/>
      <w:keepLines/>
      <w:spacing w:before="40" w:after="0" w:line="240" w:lineRule="auto"/>
      <w:jc w:val="both"/>
      <w:outlineLvl w:val="8"/>
    </w:pPr>
    <w:rPr>
      <w:rFonts w:ascii="Cambria" w:eastAsia="Times New Roman" w:hAnsi="Cambria" w:cs="Times New Roman"/>
      <w:i/>
      <w:iCs/>
      <w:color w:val="272727"/>
      <w:sz w:val="21"/>
      <w:szCs w:val="21"/>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link w:val="DescripcinCar"/>
    <w:uiPriority w:val="35"/>
    <w:unhideWhenUsed/>
    <w:qFormat/>
    <w:rsid w:val="008B6C69"/>
    <w:pPr>
      <w:spacing w:after="200" w:line="240" w:lineRule="auto"/>
      <w:jc w:val="center"/>
    </w:pPr>
    <w:rPr>
      <w:rFonts w:eastAsia="Calibri" w:cs="Times New Roman"/>
      <w:b/>
      <w:iCs/>
      <w:sz w:val="18"/>
      <w:szCs w:val="18"/>
    </w:rPr>
  </w:style>
  <w:style w:type="table" w:styleId="Tablaconcuadrcula">
    <w:name w:val="Table Grid"/>
    <w:basedOn w:val="Tablanormal"/>
    <w:uiPriority w:val="59"/>
    <w:rsid w:val="00672A3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B349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B3496"/>
  </w:style>
  <w:style w:type="character" w:customStyle="1" w:styleId="eop">
    <w:name w:val="eop"/>
    <w:basedOn w:val="Fuentedeprrafopredeter"/>
    <w:rsid w:val="006B3496"/>
  </w:style>
  <w:style w:type="character" w:customStyle="1" w:styleId="Ttulo1Car">
    <w:name w:val="Título 1 Car"/>
    <w:basedOn w:val="Fuentedeprrafopredeter"/>
    <w:link w:val="Ttulo1"/>
    <w:uiPriority w:val="9"/>
    <w:rsid w:val="00534CEB"/>
    <w:rPr>
      <w:rFonts w:ascii="Helvetica" w:eastAsia="Calibri" w:hAnsi="Helvetica" w:cs="Times New Roman"/>
      <w:b/>
      <w:bCs/>
      <w:szCs w:val="48"/>
      <w:lang w:val="x-none" w:eastAsia="x-none"/>
    </w:rPr>
  </w:style>
  <w:style w:type="character" w:customStyle="1" w:styleId="Ttulo2Car">
    <w:name w:val="Título 2 Car"/>
    <w:basedOn w:val="Fuentedeprrafopredeter"/>
    <w:link w:val="Ttulo2"/>
    <w:uiPriority w:val="9"/>
    <w:rsid w:val="00534CEB"/>
    <w:rPr>
      <w:rFonts w:ascii="Helvetica" w:eastAsia="Calibri" w:hAnsi="Helvetica" w:cs="Times New Roman"/>
      <w:b/>
      <w:szCs w:val="26"/>
      <w:lang w:val="x-none" w:eastAsia="x-none"/>
    </w:rPr>
  </w:style>
  <w:style w:type="character" w:customStyle="1" w:styleId="Ttulo3Car">
    <w:name w:val="Título 3 Car"/>
    <w:basedOn w:val="Fuentedeprrafopredeter"/>
    <w:link w:val="Ttulo3"/>
    <w:uiPriority w:val="9"/>
    <w:rsid w:val="00534CEB"/>
    <w:rPr>
      <w:rFonts w:ascii="Helvetica" w:eastAsia="Calibri" w:hAnsi="Helvetica" w:cs="Times New Roman"/>
      <w:b/>
      <w:bCs/>
      <w:szCs w:val="28"/>
      <w:lang w:val="x-none" w:eastAsia="x-none"/>
    </w:rPr>
  </w:style>
  <w:style w:type="character" w:customStyle="1" w:styleId="Ttulo4Car">
    <w:name w:val="Título 4 Car"/>
    <w:basedOn w:val="Fuentedeprrafopredeter"/>
    <w:link w:val="Ttulo4"/>
    <w:uiPriority w:val="9"/>
    <w:rsid w:val="00534CEB"/>
    <w:rPr>
      <w:rFonts w:ascii="Helvetica" w:eastAsia="Calibri" w:hAnsi="Helvetica" w:cs="Helvetica"/>
      <w:b/>
      <w:iCs/>
      <w:shd w:val="clear" w:color="auto" w:fill="FCFCFC"/>
      <w:lang w:eastAsia="es-CO"/>
    </w:rPr>
  </w:style>
  <w:style w:type="character" w:customStyle="1" w:styleId="Ttulo5Car">
    <w:name w:val="Título 5 Car"/>
    <w:basedOn w:val="Fuentedeprrafopredeter"/>
    <w:link w:val="Ttulo5"/>
    <w:uiPriority w:val="9"/>
    <w:rsid w:val="00534CEB"/>
    <w:rPr>
      <w:rFonts w:ascii="Calibri" w:eastAsia="Calibri" w:hAnsi="Calibri" w:cs="Times New Roman"/>
      <w:b/>
      <w:bCs/>
      <w:i/>
      <w:iCs/>
      <w:color w:val="000000"/>
      <w:sz w:val="26"/>
      <w:szCs w:val="26"/>
      <w:lang w:eastAsia="es-CO"/>
    </w:rPr>
  </w:style>
  <w:style w:type="character" w:customStyle="1" w:styleId="Ttulo6Car">
    <w:name w:val="Título 6 Car"/>
    <w:basedOn w:val="Fuentedeprrafopredeter"/>
    <w:link w:val="Ttulo6"/>
    <w:uiPriority w:val="99"/>
    <w:rsid w:val="00534CEB"/>
    <w:rPr>
      <w:rFonts w:ascii="Calibri" w:eastAsia="Calibri" w:hAnsi="Calibri" w:cs="Times New Roman"/>
      <w:b/>
      <w:bCs/>
      <w:color w:val="000000"/>
      <w:sz w:val="20"/>
      <w:szCs w:val="20"/>
      <w:lang w:eastAsia="es-CO"/>
    </w:rPr>
  </w:style>
  <w:style w:type="character" w:customStyle="1" w:styleId="Ttulo7Car">
    <w:name w:val="Título 7 Car"/>
    <w:basedOn w:val="Fuentedeprrafopredeter"/>
    <w:link w:val="Ttulo7"/>
    <w:uiPriority w:val="99"/>
    <w:rsid w:val="00534CEB"/>
    <w:rPr>
      <w:rFonts w:ascii="Cambria" w:eastAsia="Calibri" w:hAnsi="Cambria" w:cs="Times New Roman"/>
      <w:i/>
      <w:iCs/>
      <w:color w:val="243F60"/>
      <w:sz w:val="20"/>
      <w:szCs w:val="20"/>
      <w:lang w:val="x-none" w:eastAsia="x-none"/>
    </w:rPr>
  </w:style>
  <w:style w:type="character" w:customStyle="1" w:styleId="Ttulo8Car">
    <w:name w:val="Título 8 Car"/>
    <w:basedOn w:val="Fuentedeprrafopredeter"/>
    <w:link w:val="Ttulo8"/>
    <w:rsid w:val="00534CEB"/>
    <w:rPr>
      <w:rFonts w:ascii="Cambria" w:eastAsia="Times New Roman" w:hAnsi="Cambria" w:cs="Times New Roman"/>
      <w:color w:val="272727"/>
      <w:sz w:val="21"/>
      <w:szCs w:val="21"/>
      <w:lang w:val="x-none" w:eastAsia="x-none"/>
    </w:rPr>
  </w:style>
  <w:style w:type="character" w:customStyle="1" w:styleId="Ttulo9Car">
    <w:name w:val="Título 9 Car"/>
    <w:basedOn w:val="Fuentedeprrafopredeter"/>
    <w:link w:val="Ttulo9"/>
    <w:rsid w:val="00534CEB"/>
    <w:rPr>
      <w:rFonts w:ascii="Cambria" w:eastAsia="Times New Roman" w:hAnsi="Cambria" w:cs="Times New Roman"/>
      <w:i/>
      <w:iCs/>
      <w:color w:val="272727"/>
      <w:sz w:val="21"/>
      <w:szCs w:val="21"/>
      <w:lang w:val="x-none" w:eastAsia="x-none"/>
    </w:rPr>
  </w:style>
  <w:style w:type="table" w:customStyle="1" w:styleId="TableNormal1">
    <w:name w:val="Table Normal1"/>
    <w:uiPriority w:val="2"/>
    <w:qFormat/>
    <w:rsid w:val="00534CEB"/>
    <w:pPr>
      <w:spacing w:after="200" w:line="276" w:lineRule="auto"/>
      <w:jc w:val="both"/>
    </w:pPr>
    <w:rPr>
      <w:rFonts w:ascii="Helvetica" w:eastAsia="Calibri" w:hAnsi="Helvetica" w:cs="Calibri"/>
      <w:color w:val="000000"/>
      <w:lang w:eastAsia="es-CO"/>
    </w:rPr>
    <w:tblPr>
      <w:tblCellMar>
        <w:top w:w="0" w:type="dxa"/>
        <w:left w:w="0" w:type="dxa"/>
        <w:bottom w:w="0" w:type="dxa"/>
        <w:right w:w="0" w:type="dxa"/>
      </w:tblCellMar>
    </w:tblPr>
  </w:style>
  <w:style w:type="paragraph" w:styleId="Ttulo">
    <w:name w:val="Title"/>
    <w:basedOn w:val="Normal"/>
    <w:next w:val="Normal"/>
    <w:link w:val="TtuloCar"/>
    <w:uiPriority w:val="99"/>
    <w:qFormat/>
    <w:rsid w:val="00534CEB"/>
    <w:pPr>
      <w:keepNext/>
      <w:keepLines/>
      <w:spacing w:before="480" w:after="120" w:line="240" w:lineRule="auto"/>
      <w:jc w:val="both"/>
    </w:pPr>
    <w:rPr>
      <w:rFonts w:ascii="Cambria" w:eastAsia="Calibri" w:hAnsi="Cambria" w:cs="Times New Roman"/>
      <w:b/>
      <w:bCs/>
      <w:color w:val="000000"/>
      <w:kern w:val="28"/>
      <w:sz w:val="32"/>
      <w:szCs w:val="32"/>
      <w:lang w:eastAsia="es-CO"/>
    </w:rPr>
  </w:style>
  <w:style w:type="character" w:customStyle="1" w:styleId="TtuloCar">
    <w:name w:val="Título Car"/>
    <w:basedOn w:val="Fuentedeprrafopredeter"/>
    <w:link w:val="Ttulo"/>
    <w:uiPriority w:val="99"/>
    <w:rsid w:val="00534CEB"/>
    <w:rPr>
      <w:rFonts w:ascii="Cambria" w:eastAsia="Calibri" w:hAnsi="Cambria" w:cs="Times New Roman"/>
      <w:b/>
      <w:bCs/>
      <w:color w:val="000000"/>
      <w:kern w:val="28"/>
      <w:sz w:val="32"/>
      <w:szCs w:val="32"/>
      <w:lang w:eastAsia="es-CO"/>
    </w:rPr>
  </w:style>
  <w:style w:type="paragraph" w:styleId="Subttulo">
    <w:name w:val="Subtitle"/>
    <w:basedOn w:val="Normal"/>
    <w:next w:val="Normal"/>
    <w:link w:val="SubttuloCar"/>
    <w:uiPriority w:val="99"/>
    <w:qFormat/>
    <w:rsid w:val="00534CEB"/>
    <w:pPr>
      <w:keepNext/>
      <w:keepLines/>
      <w:spacing w:before="360" w:after="80" w:line="240" w:lineRule="auto"/>
      <w:jc w:val="both"/>
    </w:pPr>
    <w:rPr>
      <w:rFonts w:ascii="Cambria" w:eastAsia="Calibri" w:hAnsi="Cambria" w:cs="Times New Roman"/>
      <w:color w:val="000000"/>
      <w:sz w:val="24"/>
      <w:szCs w:val="24"/>
      <w:lang w:eastAsia="es-CO"/>
    </w:rPr>
  </w:style>
  <w:style w:type="character" w:customStyle="1" w:styleId="SubttuloCar">
    <w:name w:val="Subtítulo Car"/>
    <w:basedOn w:val="Fuentedeprrafopredeter"/>
    <w:link w:val="Subttulo"/>
    <w:uiPriority w:val="99"/>
    <w:rsid w:val="00534CEB"/>
    <w:rPr>
      <w:rFonts w:ascii="Cambria" w:eastAsia="Calibri" w:hAnsi="Cambria" w:cs="Times New Roman"/>
      <w:color w:val="000000"/>
      <w:sz w:val="24"/>
      <w:szCs w:val="24"/>
      <w:lang w:eastAsia="es-CO"/>
    </w:rPr>
  </w:style>
  <w:style w:type="table" w:customStyle="1" w:styleId="Estilo">
    <w:name w:val="Estilo"/>
    <w:basedOn w:val="TableNormal1"/>
    <w:uiPriority w:val="99"/>
    <w:rsid w:val="00534CEB"/>
    <w:tblPr>
      <w:tblStyleRowBandSize w:val="1"/>
      <w:tblStyleColBandSize w:val="1"/>
    </w:tblPr>
  </w:style>
  <w:style w:type="table" w:customStyle="1" w:styleId="Estilo51">
    <w:name w:val="Estilo51"/>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50">
    <w:name w:val="Estilo50"/>
    <w:basedOn w:val="TableNormal1"/>
    <w:uiPriority w:val="99"/>
    <w:rsid w:val="00534CEB"/>
    <w:tblPr>
      <w:tblStyleRowBandSize w:val="1"/>
      <w:tblStyleColBandSize w:val="1"/>
      <w:tblCellMar>
        <w:left w:w="70" w:type="dxa"/>
        <w:right w:w="70" w:type="dxa"/>
      </w:tblCellMar>
    </w:tblPr>
  </w:style>
  <w:style w:type="table" w:customStyle="1" w:styleId="Estilo49">
    <w:name w:val="Estilo49"/>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48">
    <w:name w:val="Estilo48"/>
    <w:basedOn w:val="TableNormal1"/>
    <w:uiPriority w:val="99"/>
    <w:rsid w:val="00534CEB"/>
    <w:tblPr>
      <w:tblStyleRowBandSize w:val="1"/>
      <w:tblStyleColBandSize w:val="1"/>
    </w:tblPr>
  </w:style>
  <w:style w:type="table" w:customStyle="1" w:styleId="Estilo47">
    <w:name w:val="Estilo47"/>
    <w:basedOn w:val="TableNormal1"/>
    <w:uiPriority w:val="99"/>
    <w:rsid w:val="00534CEB"/>
    <w:tblPr>
      <w:tblStyleRowBandSize w:val="1"/>
      <w:tblStyleColBandSize w:val="1"/>
    </w:tblPr>
  </w:style>
  <w:style w:type="table" w:customStyle="1" w:styleId="Estilo46">
    <w:name w:val="Estilo46"/>
    <w:basedOn w:val="TableNormal1"/>
    <w:uiPriority w:val="99"/>
    <w:rsid w:val="00534CEB"/>
    <w:tblPr>
      <w:tblStyleRowBandSize w:val="1"/>
      <w:tblStyleColBandSize w:val="1"/>
    </w:tblPr>
  </w:style>
  <w:style w:type="table" w:customStyle="1" w:styleId="Estilo45">
    <w:name w:val="Estilo45"/>
    <w:basedOn w:val="TableNormal1"/>
    <w:uiPriority w:val="99"/>
    <w:rsid w:val="00534CEB"/>
    <w:tblPr>
      <w:tblStyleRowBandSize w:val="1"/>
      <w:tblStyleColBandSize w:val="1"/>
    </w:tblPr>
  </w:style>
  <w:style w:type="table" w:customStyle="1" w:styleId="Estilo44">
    <w:name w:val="Estilo44"/>
    <w:basedOn w:val="TableNormal1"/>
    <w:uiPriority w:val="99"/>
    <w:rsid w:val="00534CEB"/>
    <w:tblPr>
      <w:tblStyleRowBandSize w:val="1"/>
      <w:tblStyleColBandSize w:val="1"/>
    </w:tblPr>
  </w:style>
  <w:style w:type="table" w:customStyle="1" w:styleId="Estilo43">
    <w:name w:val="Estilo43"/>
    <w:basedOn w:val="TableNormal1"/>
    <w:uiPriority w:val="99"/>
    <w:rsid w:val="00534CEB"/>
    <w:tblPr>
      <w:tblStyleRowBandSize w:val="1"/>
      <w:tblStyleColBandSize w:val="1"/>
      <w:tblCellMar>
        <w:left w:w="70" w:type="dxa"/>
        <w:right w:w="70" w:type="dxa"/>
      </w:tblCellMar>
    </w:tblPr>
  </w:style>
  <w:style w:type="table" w:customStyle="1" w:styleId="Estilo42">
    <w:name w:val="Estilo42"/>
    <w:basedOn w:val="TableNormal1"/>
    <w:uiPriority w:val="99"/>
    <w:rsid w:val="00534CEB"/>
    <w:tblPr>
      <w:tblStyleRowBandSize w:val="1"/>
      <w:tblStyleColBandSize w:val="1"/>
      <w:tblCellMar>
        <w:left w:w="70" w:type="dxa"/>
        <w:right w:w="70" w:type="dxa"/>
      </w:tblCellMar>
    </w:tblPr>
  </w:style>
  <w:style w:type="table" w:customStyle="1" w:styleId="Estilo41">
    <w:name w:val="Estilo41"/>
    <w:basedOn w:val="TableNormal1"/>
    <w:uiPriority w:val="99"/>
    <w:rsid w:val="00534CEB"/>
    <w:tblPr>
      <w:tblStyleRowBandSize w:val="1"/>
      <w:tblStyleColBandSize w:val="1"/>
      <w:tblCellMar>
        <w:left w:w="70" w:type="dxa"/>
        <w:right w:w="70" w:type="dxa"/>
      </w:tblCellMar>
    </w:tblPr>
  </w:style>
  <w:style w:type="table" w:customStyle="1" w:styleId="Estilo40">
    <w:name w:val="Estilo40"/>
    <w:basedOn w:val="TableNormal1"/>
    <w:uiPriority w:val="99"/>
    <w:rsid w:val="00534CEB"/>
    <w:tblPr>
      <w:tblStyleRowBandSize w:val="1"/>
      <w:tblStyleColBandSize w:val="1"/>
      <w:tblCellMar>
        <w:left w:w="70" w:type="dxa"/>
        <w:right w:w="70" w:type="dxa"/>
      </w:tblCellMar>
    </w:tblPr>
  </w:style>
  <w:style w:type="table" w:customStyle="1" w:styleId="Estilo39">
    <w:name w:val="Estilo39"/>
    <w:basedOn w:val="TableNormal1"/>
    <w:uiPriority w:val="99"/>
    <w:rsid w:val="00534CEB"/>
    <w:tblPr>
      <w:tblStyleRowBandSize w:val="1"/>
      <w:tblStyleColBandSize w:val="1"/>
      <w:tblCellMar>
        <w:left w:w="70" w:type="dxa"/>
        <w:right w:w="70" w:type="dxa"/>
      </w:tblCellMar>
    </w:tblPr>
  </w:style>
  <w:style w:type="table" w:customStyle="1" w:styleId="Estilo38">
    <w:name w:val="Estilo38"/>
    <w:basedOn w:val="TableNormal1"/>
    <w:uiPriority w:val="99"/>
    <w:rsid w:val="00534CEB"/>
    <w:tblPr>
      <w:tblStyleRowBandSize w:val="1"/>
      <w:tblStyleColBandSize w:val="1"/>
    </w:tblPr>
  </w:style>
  <w:style w:type="table" w:customStyle="1" w:styleId="Estilo37">
    <w:name w:val="Estilo37"/>
    <w:basedOn w:val="TableNormal1"/>
    <w:uiPriority w:val="99"/>
    <w:rsid w:val="00534CEB"/>
    <w:tblPr>
      <w:tblStyleRowBandSize w:val="1"/>
      <w:tblStyleColBandSize w:val="1"/>
    </w:tblPr>
  </w:style>
  <w:style w:type="table" w:customStyle="1" w:styleId="Estilo36">
    <w:name w:val="Estilo36"/>
    <w:basedOn w:val="TableNormal1"/>
    <w:uiPriority w:val="99"/>
    <w:rsid w:val="00534CEB"/>
    <w:tblPr>
      <w:tblStyleRowBandSize w:val="1"/>
      <w:tblStyleColBandSize w:val="1"/>
    </w:tblPr>
  </w:style>
  <w:style w:type="table" w:customStyle="1" w:styleId="Estilo35">
    <w:name w:val="Estilo35"/>
    <w:basedOn w:val="TableNormal1"/>
    <w:uiPriority w:val="99"/>
    <w:rsid w:val="00534CEB"/>
    <w:pPr>
      <w:spacing w:after="0" w:line="240" w:lineRule="auto"/>
    </w:pPr>
    <w:rPr>
      <w:rFonts w:ascii="Arial" w:hAnsi="Arial" w:cs="Arial"/>
      <w:sz w:val="20"/>
      <w:szCs w:val="20"/>
    </w:rPr>
    <w:tblPr>
      <w:tblStyleRowBandSize w:val="1"/>
      <w:tblStyleColBandSize w:val="1"/>
      <w:tblCellMar>
        <w:left w:w="115" w:type="dxa"/>
        <w:right w:w="115" w:type="dxa"/>
      </w:tblCellMar>
    </w:tblPr>
  </w:style>
  <w:style w:type="table" w:customStyle="1" w:styleId="Estilo34">
    <w:name w:val="Estilo34"/>
    <w:basedOn w:val="TableNormal1"/>
    <w:uiPriority w:val="99"/>
    <w:rsid w:val="00534CEB"/>
    <w:tblPr>
      <w:tblStyleRowBandSize w:val="1"/>
      <w:tblStyleColBandSize w:val="1"/>
      <w:tblCellMar>
        <w:left w:w="70" w:type="dxa"/>
        <w:right w:w="70" w:type="dxa"/>
      </w:tblCellMar>
    </w:tblPr>
  </w:style>
  <w:style w:type="table" w:customStyle="1" w:styleId="Estilo33">
    <w:name w:val="Estilo33"/>
    <w:basedOn w:val="TableNormal1"/>
    <w:uiPriority w:val="99"/>
    <w:rsid w:val="00534CEB"/>
    <w:tblPr>
      <w:tblStyleRowBandSize w:val="1"/>
      <w:tblStyleColBandSize w:val="1"/>
      <w:tblCellMar>
        <w:left w:w="70" w:type="dxa"/>
        <w:right w:w="70" w:type="dxa"/>
      </w:tblCellMar>
    </w:tblPr>
  </w:style>
  <w:style w:type="table" w:customStyle="1" w:styleId="Estilo32">
    <w:name w:val="Estilo32"/>
    <w:basedOn w:val="TableNormal1"/>
    <w:uiPriority w:val="99"/>
    <w:rsid w:val="00534CEB"/>
    <w:pPr>
      <w:spacing w:after="0" w:line="240" w:lineRule="auto"/>
    </w:pPr>
    <w:rPr>
      <w:rFonts w:ascii="Arial" w:hAnsi="Arial" w:cs="Arial"/>
      <w:sz w:val="20"/>
      <w:szCs w:val="20"/>
    </w:rPr>
    <w:tblPr>
      <w:tblStyleRowBandSize w:val="1"/>
      <w:tblStyleColBandSize w:val="1"/>
      <w:tblCellMar>
        <w:left w:w="115" w:type="dxa"/>
        <w:right w:w="115" w:type="dxa"/>
      </w:tblCellMar>
    </w:tblPr>
  </w:style>
  <w:style w:type="table" w:customStyle="1" w:styleId="Estilo31">
    <w:name w:val="Estilo31"/>
    <w:basedOn w:val="TableNormal1"/>
    <w:uiPriority w:val="99"/>
    <w:rsid w:val="00534CEB"/>
    <w:tblPr>
      <w:tblStyleRowBandSize w:val="1"/>
      <w:tblStyleColBandSize w:val="1"/>
    </w:tblPr>
  </w:style>
  <w:style w:type="table" w:customStyle="1" w:styleId="Estilo30">
    <w:name w:val="Estilo30"/>
    <w:basedOn w:val="TableNormal1"/>
    <w:uiPriority w:val="99"/>
    <w:rsid w:val="00534CEB"/>
    <w:tblPr>
      <w:tblStyleRowBandSize w:val="1"/>
      <w:tblStyleColBandSize w:val="1"/>
    </w:tblPr>
  </w:style>
  <w:style w:type="table" w:customStyle="1" w:styleId="Estilo29">
    <w:name w:val="Estilo29"/>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8">
    <w:name w:val="Estilo28"/>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7">
    <w:name w:val="Estilo27"/>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6">
    <w:name w:val="Estilo26"/>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5">
    <w:name w:val="Estilo25"/>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4">
    <w:name w:val="Estilo24"/>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3">
    <w:name w:val="Estilo23"/>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2">
    <w:name w:val="Estilo22"/>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1">
    <w:name w:val="Estilo21"/>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20">
    <w:name w:val="Estilo20"/>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19">
    <w:name w:val="Estilo19"/>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18">
    <w:name w:val="Estilo18"/>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17">
    <w:name w:val="Estilo17"/>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16">
    <w:name w:val="Estilo16"/>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15">
    <w:name w:val="Estilo15"/>
    <w:basedOn w:val="TableNormal1"/>
    <w:uiPriority w:val="99"/>
    <w:rsid w:val="00534CEB"/>
    <w:tblPr>
      <w:tblStyleRowBandSize w:val="1"/>
      <w:tblStyleColBandSize w:val="1"/>
    </w:tblPr>
  </w:style>
  <w:style w:type="table" w:customStyle="1" w:styleId="Estilo14">
    <w:name w:val="Estilo14"/>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13">
    <w:name w:val="Estilo13"/>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12">
    <w:name w:val="Estilo12"/>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11">
    <w:name w:val="Estilo11"/>
    <w:basedOn w:val="TableNormal1"/>
    <w:uiPriority w:val="99"/>
    <w:rsid w:val="00534CEB"/>
    <w:tblPr>
      <w:tblStyleRowBandSize w:val="1"/>
      <w:tblStyleColBandSize w:val="1"/>
    </w:tblPr>
  </w:style>
  <w:style w:type="table" w:customStyle="1" w:styleId="Estilo10">
    <w:name w:val="Estilo10"/>
    <w:basedOn w:val="TableNormal1"/>
    <w:uiPriority w:val="99"/>
    <w:rsid w:val="00534CEB"/>
    <w:tblPr>
      <w:tblStyleRowBandSize w:val="1"/>
      <w:tblStyleColBandSize w:val="1"/>
    </w:tblPr>
  </w:style>
  <w:style w:type="table" w:customStyle="1" w:styleId="Estilo9">
    <w:name w:val="Estilo9"/>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8">
    <w:name w:val="Estilo8"/>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7">
    <w:name w:val="Estilo7"/>
    <w:basedOn w:val="TableNormal1"/>
    <w:uiPriority w:val="99"/>
    <w:rsid w:val="00534CEB"/>
    <w:pPr>
      <w:spacing w:after="0" w:line="240" w:lineRule="auto"/>
    </w:pPr>
    <w:tblPr>
      <w:tblStyleRowBandSize w:val="1"/>
      <w:tblStyleColBandSize w:val="1"/>
      <w:tblCellMar>
        <w:left w:w="115" w:type="dxa"/>
        <w:right w:w="115" w:type="dxa"/>
      </w:tblCellMar>
    </w:tblPr>
  </w:style>
  <w:style w:type="table" w:customStyle="1" w:styleId="Estilo6">
    <w:name w:val="Estilo6"/>
    <w:basedOn w:val="TableNormal1"/>
    <w:uiPriority w:val="99"/>
    <w:rsid w:val="00534CEB"/>
    <w:tblPr>
      <w:tblStyleRowBandSize w:val="1"/>
      <w:tblStyleColBandSize w:val="1"/>
      <w:tblCellMar>
        <w:left w:w="70" w:type="dxa"/>
        <w:right w:w="70" w:type="dxa"/>
      </w:tblCellMar>
    </w:tblPr>
  </w:style>
  <w:style w:type="table" w:customStyle="1" w:styleId="Estilo5">
    <w:name w:val="Estilo5"/>
    <w:basedOn w:val="TableNormal1"/>
    <w:uiPriority w:val="99"/>
    <w:rsid w:val="00534CEB"/>
    <w:tblPr>
      <w:tblStyleRowBandSize w:val="1"/>
      <w:tblStyleColBandSize w:val="1"/>
      <w:tblCellMar>
        <w:left w:w="70" w:type="dxa"/>
        <w:right w:w="70" w:type="dxa"/>
      </w:tblCellMar>
    </w:tblPr>
  </w:style>
  <w:style w:type="table" w:customStyle="1" w:styleId="Estilo4">
    <w:name w:val="Estilo4"/>
    <w:basedOn w:val="TableNormal1"/>
    <w:uiPriority w:val="99"/>
    <w:rsid w:val="00534CEB"/>
    <w:tblPr>
      <w:tblStyleRowBandSize w:val="1"/>
      <w:tblStyleColBandSize w:val="1"/>
      <w:tblCellMar>
        <w:left w:w="70" w:type="dxa"/>
        <w:right w:w="70" w:type="dxa"/>
      </w:tblCellMar>
    </w:tblPr>
  </w:style>
  <w:style w:type="table" w:customStyle="1" w:styleId="Estilo3">
    <w:name w:val="Estilo3"/>
    <w:basedOn w:val="TableNormal1"/>
    <w:uiPriority w:val="99"/>
    <w:rsid w:val="00534CEB"/>
    <w:tblPr>
      <w:tblStyleRowBandSize w:val="1"/>
      <w:tblStyleColBandSize w:val="1"/>
      <w:tblCellMar>
        <w:left w:w="70" w:type="dxa"/>
        <w:right w:w="70" w:type="dxa"/>
      </w:tblCellMar>
    </w:tblPr>
  </w:style>
  <w:style w:type="table" w:customStyle="1" w:styleId="Estilo2">
    <w:name w:val="Estilo2"/>
    <w:basedOn w:val="TableNormal1"/>
    <w:uiPriority w:val="99"/>
    <w:rsid w:val="00534CEB"/>
    <w:tblPr>
      <w:tblStyleRowBandSize w:val="1"/>
      <w:tblStyleColBandSize w:val="1"/>
      <w:tblCellMar>
        <w:left w:w="70" w:type="dxa"/>
        <w:right w:w="70" w:type="dxa"/>
      </w:tblCellMar>
    </w:tblPr>
  </w:style>
  <w:style w:type="table" w:customStyle="1" w:styleId="Estilo1">
    <w:name w:val="Estilo1"/>
    <w:basedOn w:val="TableNormal1"/>
    <w:uiPriority w:val="99"/>
    <w:rsid w:val="00534CEB"/>
    <w:tblPr>
      <w:tblStyleRowBandSize w:val="1"/>
      <w:tblStyleColBandSize w:val="1"/>
      <w:tblCellMar>
        <w:left w:w="70" w:type="dxa"/>
        <w:right w:w="70" w:type="dxa"/>
      </w:tblCellMar>
    </w:tblPr>
  </w:style>
  <w:style w:type="paragraph" w:styleId="Textocomentario">
    <w:name w:val="annotation text"/>
    <w:basedOn w:val="Normal"/>
    <w:link w:val="TextocomentarioCar"/>
    <w:rsid w:val="00534CEB"/>
    <w:pPr>
      <w:spacing w:after="0" w:line="240" w:lineRule="auto"/>
      <w:jc w:val="both"/>
    </w:pPr>
    <w:rPr>
      <w:rFonts w:ascii="Helvetica" w:eastAsia="Calibri" w:hAnsi="Helvetica" w:cs="Times New Roman"/>
      <w:sz w:val="20"/>
      <w:szCs w:val="20"/>
      <w:lang w:val="x-none" w:eastAsia="x-none"/>
    </w:rPr>
  </w:style>
  <w:style w:type="character" w:customStyle="1" w:styleId="TextocomentarioCar">
    <w:name w:val="Texto comentario Car"/>
    <w:basedOn w:val="Fuentedeprrafopredeter"/>
    <w:link w:val="Textocomentario"/>
    <w:rsid w:val="00534CEB"/>
    <w:rPr>
      <w:rFonts w:ascii="Helvetica" w:eastAsia="Calibri" w:hAnsi="Helvetica" w:cs="Times New Roman"/>
      <w:sz w:val="20"/>
      <w:szCs w:val="20"/>
      <w:lang w:val="x-none" w:eastAsia="x-none"/>
    </w:rPr>
  </w:style>
  <w:style w:type="character" w:styleId="Refdecomentario">
    <w:name w:val="annotation reference"/>
    <w:uiPriority w:val="99"/>
    <w:semiHidden/>
    <w:rsid w:val="00534CEB"/>
    <w:rPr>
      <w:sz w:val="16"/>
      <w:szCs w:val="16"/>
    </w:rPr>
  </w:style>
  <w:style w:type="paragraph" w:styleId="Textodeglobo">
    <w:name w:val="Balloon Text"/>
    <w:basedOn w:val="Normal"/>
    <w:link w:val="TextodegloboCar"/>
    <w:uiPriority w:val="99"/>
    <w:semiHidden/>
    <w:rsid w:val="00534CEB"/>
    <w:pPr>
      <w:spacing w:after="0" w:line="240" w:lineRule="auto"/>
      <w:jc w:val="both"/>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534CEB"/>
    <w:rPr>
      <w:rFonts w:ascii="Tahoma" w:eastAsia="Calibri" w:hAnsi="Tahoma" w:cs="Times New Roman"/>
      <w:sz w:val="16"/>
      <w:szCs w:val="16"/>
      <w:lang w:val="x-none" w:eastAsia="x-none"/>
    </w:rPr>
  </w:style>
  <w:style w:type="paragraph" w:customStyle="1" w:styleId="Cuadrculamedia1-nfasis21">
    <w:name w:val="Cuadrícula media 1 - Énfasis 21"/>
    <w:basedOn w:val="Normal"/>
    <w:link w:val="Cuadrculamedia1-nfasis2Car"/>
    <w:uiPriority w:val="99"/>
    <w:qFormat/>
    <w:rsid w:val="00534CEB"/>
    <w:pPr>
      <w:spacing w:after="0" w:line="240" w:lineRule="auto"/>
      <w:ind w:left="720"/>
      <w:jc w:val="both"/>
    </w:pPr>
    <w:rPr>
      <w:rFonts w:ascii="Helvetica" w:eastAsia="Calibri" w:hAnsi="Helvetica" w:cs="Calibri"/>
      <w:szCs w:val="20"/>
      <w:lang w:eastAsia="es-CO"/>
    </w:rPr>
  </w:style>
  <w:style w:type="character" w:customStyle="1" w:styleId="Cuadrculamedia1-nfasis2Car">
    <w:name w:val="Cuadrícula media 1 - Énfasis 2 Car"/>
    <w:basedOn w:val="Fuentedeprrafopredeter"/>
    <w:link w:val="Cuadrculamedia1-nfasis21"/>
    <w:uiPriority w:val="99"/>
    <w:locked/>
    <w:rsid w:val="00534CEB"/>
    <w:rPr>
      <w:rFonts w:ascii="Helvetica" w:eastAsia="Calibri" w:hAnsi="Helvetica" w:cs="Calibri"/>
      <w:szCs w:val="20"/>
      <w:lang w:eastAsia="es-CO"/>
    </w:rPr>
  </w:style>
  <w:style w:type="character" w:customStyle="1" w:styleId="DescripcinCar">
    <w:name w:val="Descripción Car"/>
    <w:link w:val="Descripcin"/>
    <w:uiPriority w:val="35"/>
    <w:rsid w:val="00534CEB"/>
    <w:rPr>
      <w:rFonts w:eastAsia="Calibri" w:cs="Times New Roman"/>
      <w:b/>
      <w:iCs/>
      <w:sz w:val="18"/>
      <w:szCs w:val="18"/>
    </w:rPr>
  </w:style>
  <w:style w:type="paragraph" w:styleId="Tabladeilustraciones">
    <w:name w:val="table of figures"/>
    <w:basedOn w:val="Normal"/>
    <w:next w:val="Normal"/>
    <w:uiPriority w:val="99"/>
    <w:rsid w:val="00534CEB"/>
    <w:pPr>
      <w:spacing w:after="0" w:line="240" w:lineRule="auto"/>
      <w:jc w:val="both"/>
    </w:pPr>
    <w:rPr>
      <w:rFonts w:ascii="Helvetica" w:eastAsia="Calibri" w:hAnsi="Helvetica" w:cs="Calibri"/>
      <w:szCs w:val="20"/>
      <w:lang w:eastAsia="es-CO"/>
    </w:rPr>
  </w:style>
  <w:style w:type="paragraph" w:styleId="Asuntodelcomentario">
    <w:name w:val="annotation subject"/>
    <w:basedOn w:val="Textocomentario"/>
    <w:next w:val="Textocomentario"/>
    <w:link w:val="AsuntodelcomentarioCar"/>
    <w:uiPriority w:val="99"/>
    <w:semiHidden/>
    <w:rsid w:val="00534CEB"/>
    <w:rPr>
      <w:b/>
      <w:bCs/>
    </w:rPr>
  </w:style>
  <w:style w:type="character" w:customStyle="1" w:styleId="AsuntodelcomentarioCar">
    <w:name w:val="Asunto del comentario Car"/>
    <w:basedOn w:val="TextocomentarioCar"/>
    <w:link w:val="Asuntodelcomentario"/>
    <w:uiPriority w:val="99"/>
    <w:semiHidden/>
    <w:rsid w:val="00534CEB"/>
    <w:rPr>
      <w:rFonts w:ascii="Helvetica" w:eastAsia="Calibri" w:hAnsi="Helvetica" w:cs="Times New Roman"/>
      <w:b/>
      <w:bCs/>
      <w:sz w:val="20"/>
      <w:szCs w:val="20"/>
      <w:lang w:val="x-none" w:eastAsia="x-none"/>
    </w:rPr>
  </w:style>
  <w:style w:type="paragraph" w:customStyle="1" w:styleId="Encabezadodetabladecontenido">
    <w:name w:val="Encabezado de tabla de contenido"/>
    <w:basedOn w:val="Ttulo1"/>
    <w:next w:val="Normal"/>
    <w:uiPriority w:val="39"/>
    <w:qFormat/>
    <w:rsid w:val="00534CEB"/>
    <w:pPr>
      <w:outlineLvl w:val="9"/>
    </w:pPr>
    <w:rPr>
      <w:rFonts w:ascii="Cambria" w:eastAsia="Times New Roman" w:hAnsi="Cambria" w:cs="Cambria"/>
      <w:color w:val="365F91"/>
      <w:sz w:val="28"/>
      <w:szCs w:val="28"/>
    </w:rPr>
  </w:style>
  <w:style w:type="paragraph" w:styleId="TDC1">
    <w:name w:val="toc 1"/>
    <w:basedOn w:val="Normal"/>
    <w:next w:val="Normal"/>
    <w:autoRedefine/>
    <w:uiPriority w:val="39"/>
    <w:qFormat/>
    <w:rsid w:val="00534CEB"/>
    <w:pPr>
      <w:tabs>
        <w:tab w:val="left" w:pos="440"/>
        <w:tab w:val="right" w:leader="dot" w:pos="8828"/>
      </w:tabs>
      <w:spacing w:after="100" w:line="240" w:lineRule="auto"/>
      <w:jc w:val="both"/>
    </w:pPr>
    <w:rPr>
      <w:rFonts w:ascii="Helvetica" w:eastAsia="Calibri" w:hAnsi="Helvetica" w:cs="Helvetica"/>
      <w:b/>
      <w:noProof/>
      <w:szCs w:val="20"/>
      <w:lang w:eastAsia="es-CO"/>
    </w:rPr>
  </w:style>
  <w:style w:type="paragraph" w:styleId="TDC2">
    <w:name w:val="toc 2"/>
    <w:basedOn w:val="Normal"/>
    <w:next w:val="Normal"/>
    <w:autoRedefine/>
    <w:uiPriority w:val="39"/>
    <w:qFormat/>
    <w:rsid w:val="00534CEB"/>
    <w:pPr>
      <w:tabs>
        <w:tab w:val="right" w:leader="dot" w:pos="8828"/>
      </w:tabs>
      <w:spacing w:after="100" w:line="240" w:lineRule="auto"/>
      <w:ind w:left="220"/>
      <w:jc w:val="both"/>
    </w:pPr>
    <w:rPr>
      <w:rFonts w:ascii="Helvetica" w:eastAsia="Calibri" w:hAnsi="Helvetica" w:cs="Helvetica"/>
      <w:b/>
      <w:bCs/>
      <w:noProof/>
      <w:szCs w:val="20"/>
      <w:lang w:eastAsia="es-CO"/>
    </w:rPr>
  </w:style>
  <w:style w:type="paragraph" w:styleId="TDC3">
    <w:name w:val="toc 3"/>
    <w:basedOn w:val="Normal"/>
    <w:next w:val="Normal"/>
    <w:autoRedefine/>
    <w:uiPriority w:val="39"/>
    <w:qFormat/>
    <w:rsid w:val="00534CEB"/>
    <w:pPr>
      <w:tabs>
        <w:tab w:val="right" w:leader="dot" w:pos="8828"/>
      </w:tabs>
      <w:spacing w:after="100" w:line="240" w:lineRule="auto"/>
      <w:ind w:left="440"/>
      <w:jc w:val="both"/>
    </w:pPr>
    <w:rPr>
      <w:rFonts w:ascii="Helvetica" w:eastAsia="Calibri" w:hAnsi="Helvetica" w:cs="Calibri"/>
      <w:szCs w:val="20"/>
      <w:lang w:eastAsia="es-CO"/>
    </w:rPr>
  </w:style>
  <w:style w:type="character" w:styleId="Hipervnculo">
    <w:name w:val="Hyperlink"/>
    <w:uiPriority w:val="99"/>
    <w:rsid w:val="00534CEB"/>
    <w:rPr>
      <w:color w:val="0000FF"/>
      <w:u w:val="single"/>
    </w:rPr>
  </w:style>
  <w:style w:type="paragraph" w:styleId="Encabezado">
    <w:name w:val="header"/>
    <w:basedOn w:val="Normal"/>
    <w:link w:val="EncabezadoCar"/>
    <w:uiPriority w:val="99"/>
    <w:rsid w:val="00534CEB"/>
    <w:pPr>
      <w:tabs>
        <w:tab w:val="center" w:pos="4419"/>
        <w:tab w:val="right" w:pos="8838"/>
      </w:tabs>
      <w:spacing w:after="0" w:line="240" w:lineRule="auto"/>
      <w:jc w:val="both"/>
    </w:pPr>
    <w:rPr>
      <w:rFonts w:ascii="Helvetica" w:eastAsia="Calibri" w:hAnsi="Helvetica" w:cs="Calibri"/>
      <w:szCs w:val="20"/>
      <w:lang w:eastAsia="es-CO"/>
    </w:rPr>
  </w:style>
  <w:style w:type="character" w:customStyle="1" w:styleId="EncabezadoCar">
    <w:name w:val="Encabezado Car"/>
    <w:basedOn w:val="Fuentedeprrafopredeter"/>
    <w:link w:val="Encabezado"/>
    <w:uiPriority w:val="99"/>
    <w:rsid w:val="00534CEB"/>
    <w:rPr>
      <w:rFonts w:ascii="Helvetica" w:eastAsia="Calibri" w:hAnsi="Helvetica" w:cs="Calibri"/>
      <w:szCs w:val="20"/>
      <w:lang w:eastAsia="es-CO"/>
    </w:rPr>
  </w:style>
  <w:style w:type="paragraph" w:styleId="Piedepgina">
    <w:name w:val="footer"/>
    <w:basedOn w:val="Normal"/>
    <w:link w:val="PiedepginaCar"/>
    <w:uiPriority w:val="99"/>
    <w:rsid w:val="00534CEB"/>
    <w:pPr>
      <w:tabs>
        <w:tab w:val="center" w:pos="4419"/>
        <w:tab w:val="right" w:pos="8838"/>
      </w:tabs>
      <w:spacing w:after="0" w:line="240" w:lineRule="auto"/>
      <w:jc w:val="both"/>
    </w:pPr>
    <w:rPr>
      <w:rFonts w:ascii="Helvetica" w:eastAsia="Calibri" w:hAnsi="Helvetica" w:cs="Calibri"/>
      <w:szCs w:val="20"/>
      <w:lang w:eastAsia="es-CO"/>
    </w:rPr>
  </w:style>
  <w:style w:type="character" w:customStyle="1" w:styleId="PiedepginaCar">
    <w:name w:val="Pie de página Car"/>
    <w:basedOn w:val="Fuentedeprrafopredeter"/>
    <w:link w:val="Piedepgina"/>
    <w:uiPriority w:val="99"/>
    <w:rsid w:val="00534CEB"/>
    <w:rPr>
      <w:rFonts w:ascii="Helvetica" w:eastAsia="Calibri" w:hAnsi="Helvetica" w:cs="Calibri"/>
      <w:szCs w:val="20"/>
      <w:lang w:eastAsia="es-CO"/>
    </w:rPr>
  </w:style>
  <w:style w:type="character" w:customStyle="1" w:styleId="Tablanormal31">
    <w:name w:val="Tabla normal 31"/>
    <w:uiPriority w:val="99"/>
    <w:qFormat/>
    <w:rsid w:val="00534CEB"/>
    <w:rPr>
      <w:i/>
      <w:iCs/>
      <w:color w:val="808080"/>
    </w:rPr>
  </w:style>
  <w:style w:type="paragraph" w:customStyle="1" w:styleId="Prrafodelista1">
    <w:name w:val="Párrafo de lista1"/>
    <w:basedOn w:val="Normal"/>
    <w:rsid w:val="00534CEB"/>
    <w:pPr>
      <w:spacing w:after="0" w:line="240" w:lineRule="auto"/>
      <w:ind w:left="720"/>
      <w:jc w:val="both"/>
    </w:pPr>
    <w:rPr>
      <w:rFonts w:ascii="Helvetica" w:eastAsia="Times New Roman" w:hAnsi="Helvetica" w:cs="Calibri"/>
      <w:szCs w:val="20"/>
      <w:lang w:val="es-ES"/>
    </w:rPr>
  </w:style>
  <w:style w:type="paragraph" w:customStyle="1" w:styleId="Default">
    <w:name w:val="Default"/>
    <w:rsid w:val="00534CEB"/>
    <w:pPr>
      <w:autoSpaceDE w:val="0"/>
      <w:autoSpaceDN w:val="0"/>
      <w:adjustRightInd w:val="0"/>
      <w:spacing w:after="0" w:line="240" w:lineRule="auto"/>
      <w:jc w:val="both"/>
    </w:pPr>
    <w:rPr>
      <w:rFonts w:ascii="Arial" w:eastAsia="Times New Roman" w:hAnsi="Arial" w:cs="Arial"/>
      <w:color w:val="000000"/>
      <w:sz w:val="24"/>
      <w:szCs w:val="24"/>
      <w:lang w:eastAsia="es-CO"/>
    </w:rPr>
  </w:style>
  <w:style w:type="paragraph" w:customStyle="1" w:styleId="Sombreadomedio1-nfasis11">
    <w:name w:val="Sombreado medio 1 - Énfasis 11"/>
    <w:uiPriority w:val="99"/>
    <w:qFormat/>
    <w:rsid w:val="00534CEB"/>
    <w:pPr>
      <w:spacing w:after="0" w:line="240" w:lineRule="auto"/>
      <w:jc w:val="both"/>
    </w:pPr>
    <w:rPr>
      <w:rFonts w:ascii="Helvetica" w:eastAsia="Calibri" w:hAnsi="Helvetica" w:cs="Calibri"/>
      <w:lang w:val="es-ES"/>
    </w:rPr>
  </w:style>
  <w:style w:type="table" w:customStyle="1" w:styleId="Revisin1">
    <w:name w:val="Revisión1"/>
    <w:basedOn w:val="Tablanormal"/>
    <w:uiPriority w:val="99"/>
    <w:rsid w:val="00534CEB"/>
    <w:pPr>
      <w:spacing w:after="0" w:line="240" w:lineRule="auto"/>
    </w:pPr>
    <w:rPr>
      <w:rFonts w:ascii="Helvetica" w:eastAsia="Calibri" w:hAnsi="Helvetica"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Times New Roman" w:hAnsi="New York" w:cs="New York"/>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Times New Roman" w:hAnsi="New York" w:cs="New York"/>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Times New Roman" w:hAnsi="New York" w:cs="New York"/>
        <w:b/>
        <w:bCs/>
      </w:rPr>
    </w:tblStylePr>
    <w:tblStylePr w:type="lastCol">
      <w:rPr>
        <w:rFonts w:ascii="New York" w:eastAsia="Times New Roman" w:hAnsi="New York" w:cs="New York"/>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extonotapie">
    <w:name w:val="footnote text"/>
    <w:aliases w:val=" Car, Car Car Car Car, Car Car,Car Car,Car,Car Car Car Car"/>
    <w:basedOn w:val="Normal"/>
    <w:link w:val="TextonotapieCar"/>
    <w:uiPriority w:val="99"/>
    <w:rsid w:val="00534CEB"/>
    <w:pPr>
      <w:spacing w:after="0" w:line="240" w:lineRule="auto"/>
      <w:jc w:val="both"/>
    </w:pPr>
    <w:rPr>
      <w:rFonts w:ascii="Helvetica" w:eastAsia="Calibri" w:hAnsi="Helvetica" w:cs="Times New Roman"/>
      <w:sz w:val="20"/>
      <w:szCs w:val="20"/>
      <w:lang w:val="x-none" w:eastAsia="x-none"/>
    </w:rPr>
  </w:style>
  <w:style w:type="character" w:customStyle="1" w:styleId="TextonotapieCar">
    <w:name w:val="Texto nota pie Car"/>
    <w:aliases w:val=" Car Car1, Car Car Car Car Car, Car Car Car,Car Car Car,Car Car1,Car Car Car Car Car"/>
    <w:basedOn w:val="Fuentedeprrafopredeter"/>
    <w:link w:val="Textonotapie"/>
    <w:uiPriority w:val="99"/>
    <w:rsid w:val="00534CEB"/>
    <w:rPr>
      <w:rFonts w:ascii="Helvetica" w:eastAsia="Calibri" w:hAnsi="Helvetica" w:cs="Times New Roman"/>
      <w:sz w:val="20"/>
      <w:szCs w:val="20"/>
      <w:lang w:val="x-none" w:eastAsia="x-none"/>
    </w:rPr>
  </w:style>
  <w:style w:type="character" w:styleId="Refdenotaalpie">
    <w:name w:val="footnote reference"/>
    <w:aliases w:val="Ref,de nota al pie,normal"/>
    <w:uiPriority w:val="99"/>
    <w:rsid w:val="00534CEB"/>
    <w:rPr>
      <w:vertAlign w:val="superscript"/>
    </w:rPr>
  </w:style>
  <w:style w:type="paragraph" w:styleId="Textoindependiente2">
    <w:name w:val="Body Text 2"/>
    <w:basedOn w:val="Normal"/>
    <w:link w:val="Textoindependiente2Car"/>
    <w:uiPriority w:val="99"/>
    <w:rsid w:val="00534CEB"/>
    <w:pPr>
      <w:spacing w:after="0" w:line="240" w:lineRule="auto"/>
      <w:jc w:val="both"/>
    </w:pPr>
    <w:rPr>
      <w:rFonts w:ascii="Arial" w:eastAsia="Calibri" w:hAnsi="Arial" w:cs="Times New Roman"/>
      <w:kern w:val="24"/>
      <w:sz w:val="24"/>
      <w:szCs w:val="24"/>
      <w:lang w:val="es-ES_tradnl" w:eastAsia="es-ES"/>
    </w:rPr>
  </w:style>
  <w:style w:type="character" w:customStyle="1" w:styleId="Textoindependiente2Car">
    <w:name w:val="Texto independiente 2 Car"/>
    <w:basedOn w:val="Fuentedeprrafopredeter"/>
    <w:link w:val="Textoindependiente2"/>
    <w:uiPriority w:val="99"/>
    <w:rsid w:val="00534CEB"/>
    <w:rPr>
      <w:rFonts w:ascii="Arial" w:eastAsia="Calibri" w:hAnsi="Arial" w:cs="Times New Roman"/>
      <w:kern w:val="24"/>
      <w:sz w:val="24"/>
      <w:szCs w:val="24"/>
      <w:lang w:val="es-ES_tradnl" w:eastAsia="es-ES"/>
    </w:rPr>
  </w:style>
  <w:style w:type="character" w:customStyle="1" w:styleId="Tablanormal51">
    <w:name w:val="Tabla normal 51"/>
    <w:uiPriority w:val="31"/>
    <w:qFormat/>
    <w:rsid w:val="00534CEB"/>
    <w:rPr>
      <w:smallCaps/>
      <w:color w:val="auto"/>
    </w:rPr>
  </w:style>
  <w:style w:type="paragraph" w:styleId="Textoindependiente3">
    <w:name w:val="Body Text 3"/>
    <w:basedOn w:val="Normal"/>
    <w:link w:val="Textoindependiente3Car"/>
    <w:uiPriority w:val="99"/>
    <w:semiHidden/>
    <w:rsid w:val="00534CEB"/>
    <w:pPr>
      <w:spacing w:after="120" w:line="240" w:lineRule="auto"/>
      <w:jc w:val="both"/>
    </w:pPr>
    <w:rPr>
      <w:rFonts w:ascii="Helvetica" w:eastAsia="Calibri" w:hAnsi="Helvetica" w:cs="Times New Roman"/>
      <w:sz w:val="16"/>
      <w:szCs w:val="16"/>
      <w:lang w:val="x-none" w:eastAsia="x-none"/>
    </w:rPr>
  </w:style>
  <w:style w:type="character" w:customStyle="1" w:styleId="Textoindependiente3Car">
    <w:name w:val="Texto independiente 3 Car"/>
    <w:basedOn w:val="Fuentedeprrafopredeter"/>
    <w:link w:val="Textoindependiente3"/>
    <w:uiPriority w:val="99"/>
    <w:semiHidden/>
    <w:rsid w:val="00534CEB"/>
    <w:rPr>
      <w:rFonts w:ascii="Helvetica" w:eastAsia="Calibri" w:hAnsi="Helvetica" w:cs="Times New Roman"/>
      <w:sz w:val="16"/>
      <w:szCs w:val="16"/>
      <w:lang w:val="x-none" w:eastAsia="x-none"/>
    </w:rPr>
  </w:style>
  <w:style w:type="table" w:customStyle="1" w:styleId="Tablaconcuadrcula1">
    <w:name w:val="Tabla con cuadrícula1"/>
    <w:uiPriority w:val="99"/>
    <w:rsid w:val="00534CEB"/>
    <w:pPr>
      <w:spacing w:after="0" w:line="240" w:lineRule="auto"/>
      <w:jc w:val="both"/>
    </w:pPr>
    <w:rPr>
      <w:rFonts w:ascii="Helvetica" w:eastAsia="Calibri" w:hAnsi="Helvetica" w:cs="Calibri"/>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uiPriority w:val="99"/>
    <w:rsid w:val="00534CEB"/>
  </w:style>
  <w:style w:type="character" w:customStyle="1" w:styleId="il">
    <w:name w:val="il"/>
    <w:basedOn w:val="Fuentedeprrafopredeter"/>
    <w:uiPriority w:val="99"/>
    <w:rsid w:val="00534CEB"/>
  </w:style>
  <w:style w:type="paragraph" w:customStyle="1" w:styleId="Cuadrculamedia3-nfasis21">
    <w:name w:val="Cuadrícula media 3 - Énfasis 21"/>
    <w:basedOn w:val="Normal"/>
    <w:next w:val="Normal"/>
    <w:link w:val="Cuadrculamedia3-nfasis2Car"/>
    <w:uiPriority w:val="99"/>
    <w:qFormat/>
    <w:rsid w:val="00534CEB"/>
    <w:pPr>
      <w:pBdr>
        <w:top w:val="single" w:sz="4" w:space="10" w:color="4F81BD"/>
        <w:bottom w:val="single" w:sz="4" w:space="10" w:color="4F81BD"/>
      </w:pBdr>
      <w:spacing w:before="360" w:after="360" w:line="240" w:lineRule="auto"/>
      <w:ind w:left="864" w:right="864"/>
      <w:jc w:val="center"/>
    </w:pPr>
    <w:rPr>
      <w:rFonts w:ascii="Helvetica" w:eastAsia="Calibri" w:hAnsi="Helvetica" w:cs="Times New Roman"/>
      <w:i/>
      <w:iCs/>
      <w:color w:val="4F81BD"/>
      <w:sz w:val="20"/>
      <w:szCs w:val="20"/>
      <w:lang w:val="x-none" w:eastAsia="x-none"/>
    </w:rPr>
  </w:style>
  <w:style w:type="character" w:customStyle="1" w:styleId="Cuadrculamedia3-nfasis2Car">
    <w:name w:val="Cuadrícula media 3 - Énfasis 2 Car"/>
    <w:link w:val="Cuadrculamedia3-nfasis21"/>
    <w:uiPriority w:val="99"/>
    <w:locked/>
    <w:rsid w:val="00534CEB"/>
    <w:rPr>
      <w:rFonts w:ascii="Helvetica" w:eastAsia="Calibri" w:hAnsi="Helvetica" w:cs="Times New Roman"/>
      <w:i/>
      <w:iCs/>
      <w:color w:val="4F81BD"/>
      <w:sz w:val="20"/>
      <w:szCs w:val="20"/>
      <w:lang w:val="x-none" w:eastAsia="x-none"/>
    </w:rPr>
  </w:style>
  <w:style w:type="paragraph" w:styleId="NormalWeb">
    <w:name w:val="Normal (Web)"/>
    <w:basedOn w:val="Normal"/>
    <w:uiPriority w:val="99"/>
    <w:rsid w:val="00534CEB"/>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styleId="TDC4">
    <w:name w:val="toc 4"/>
    <w:basedOn w:val="Normal"/>
    <w:next w:val="Normal"/>
    <w:autoRedefine/>
    <w:uiPriority w:val="39"/>
    <w:qFormat/>
    <w:rsid w:val="00534CEB"/>
    <w:pPr>
      <w:spacing w:after="0" w:line="240" w:lineRule="auto"/>
      <w:ind w:left="720"/>
      <w:jc w:val="both"/>
    </w:pPr>
    <w:rPr>
      <w:rFonts w:ascii="Helvetica" w:eastAsia="Calibri" w:hAnsi="Helvetica" w:cs="Times New Roman"/>
      <w:sz w:val="24"/>
      <w:szCs w:val="24"/>
      <w:lang w:val="es-ES" w:eastAsia="es-ES"/>
    </w:rPr>
  </w:style>
  <w:style w:type="paragraph" w:styleId="TDC5">
    <w:name w:val="toc 5"/>
    <w:basedOn w:val="Normal"/>
    <w:next w:val="Normal"/>
    <w:autoRedefine/>
    <w:uiPriority w:val="39"/>
    <w:rsid w:val="00534CEB"/>
    <w:pPr>
      <w:spacing w:after="0" w:line="240" w:lineRule="auto"/>
      <w:ind w:left="960"/>
      <w:jc w:val="both"/>
    </w:pPr>
    <w:rPr>
      <w:rFonts w:ascii="Helvetica" w:eastAsia="Calibri" w:hAnsi="Helvetica" w:cs="Times New Roman"/>
      <w:sz w:val="24"/>
      <w:szCs w:val="24"/>
      <w:lang w:val="es-ES" w:eastAsia="es-ES"/>
    </w:rPr>
  </w:style>
  <w:style w:type="paragraph" w:styleId="TDC6">
    <w:name w:val="toc 6"/>
    <w:basedOn w:val="Normal"/>
    <w:next w:val="Normal"/>
    <w:autoRedefine/>
    <w:uiPriority w:val="39"/>
    <w:rsid w:val="00534CEB"/>
    <w:pPr>
      <w:spacing w:after="0" w:line="240" w:lineRule="auto"/>
      <w:ind w:left="1200"/>
      <w:jc w:val="both"/>
    </w:pPr>
    <w:rPr>
      <w:rFonts w:ascii="Helvetica" w:eastAsia="Calibri" w:hAnsi="Helvetica" w:cs="Times New Roman"/>
      <w:sz w:val="24"/>
      <w:szCs w:val="24"/>
      <w:lang w:val="es-ES" w:eastAsia="es-ES"/>
    </w:rPr>
  </w:style>
  <w:style w:type="paragraph" w:styleId="TDC7">
    <w:name w:val="toc 7"/>
    <w:basedOn w:val="Normal"/>
    <w:next w:val="Normal"/>
    <w:autoRedefine/>
    <w:uiPriority w:val="39"/>
    <w:rsid w:val="00534CEB"/>
    <w:pPr>
      <w:spacing w:after="0" w:line="240" w:lineRule="auto"/>
      <w:ind w:left="1440"/>
      <w:jc w:val="both"/>
    </w:pPr>
    <w:rPr>
      <w:rFonts w:ascii="Helvetica" w:eastAsia="Calibri" w:hAnsi="Helvetica" w:cs="Times New Roman"/>
      <w:sz w:val="24"/>
      <w:szCs w:val="24"/>
      <w:lang w:val="es-ES" w:eastAsia="es-ES"/>
    </w:rPr>
  </w:style>
  <w:style w:type="paragraph" w:styleId="TDC8">
    <w:name w:val="toc 8"/>
    <w:basedOn w:val="Normal"/>
    <w:next w:val="Normal"/>
    <w:autoRedefine/>
    <w:uiPriority w:val="39"/>
    <w:rsid w:val="00534CEB"/>
    <w:pPr>
      <w:spacing w:after="0" w:line="240" w:lineRule="auto"/>
      <w:ind w:left="1680"/>
      <w:jc w:val="both"/>
    </w:pPr>
    <w:rPr>
      <w:rFonts w:ascii="Helvetica" w:eastAsia="Calibri" w:hAnsi="Helvetica" w:cs="Times New Roman"/>
      <w:sz w:val="24"/>
      <w:szCs w:val="24"/>
      <w:lang w:val="es-ES" w:eastAsia="es-ES"/>
    </w:rPr>
  </w:style>
  <w:style w:type="paragraph" w:styleId="TDC9">
    <w:name w:val="toc 9"/>
    <w:basedOn w:val="Normal"/>
    <w:next w:val="Normal"/>
    <w:autoRedefine/>
    <w:uiPriority w:val="39"/>
    <w:rsid w:val="00534CEB"/>
    <w:pPr>
      <w:spacing w:after="0" w:line="240" w:lineRule="auto"/>
      <w:ind w:left="1920"/>
      <w:jc w:val="both"/>
    </w:pPr>
    <w:rPr>
      <w:rFonts w:ascii="Helvetica" w:eastAsia="Calibri" w:hAnsi="Helvetica" w:cs="Times New Roman"/>
      <w:sz w:val="24"/>
      <w:szCs w:val="24"/>
      <w:lang w:val="es-ES" w:eastAsia="es-ES"/>
    </w:rPr>
  </w:style>
  <w:style w:type="paragraph" w:customStyle="1" w:styleId="1">
    <w:name w:val="1"/>
    <w:basedOn w:val="Normal"/>
    <w:next w:val="Normal"/>
    <w:qFormat/>
    <w:rsid w:val="00534CEB"/>
    <w:pPr>
      <w:spacing w:after="0" w:line="240" w:lineRule="auto"/>
      <w:jc w:val="both"/>
    </w:pPr>
    <w:rPr>
      <w:rFonts w:ascii="Helvetica" w:eastAsia="Calibri" w:hAnsi="Helvetica" w:cs="Helvetica"/>
      <w:b/>
      <w:bCs/>
      <w:szCs w:val="20"/>
      <w:lang w:eastAsia="es-CO"/>
    </w:rPr>
  </w:style>
  <w:style w:type="character" w:styleId="nfasis">
    <w:name w:val="Emphasis"/>
    <w:uiPriority w:val="20"/>
    <w:qFormat/>
    <w:rsid w:val="00534CEB"/>
    <w:rPr>
      <w:i/>
      <w:iCs/>
    </w:rPr>
  </w:style>
  <w:style w:type="character" w:styleId="Textoennegrita">
    <w:name w:val="Strong"/>
    <w:qFormat/>
    <w:rsid w:val="00534CEB"/>
    <w:rPr>
      <w:b/>
      <w:bCs/>
    </w:rPr>
  </w:style>
  <w:style w:type="character" w:styleId="Hipervnculovisitado">
    <w:name w:val="FollowedHyperlink"/>
    <w:uiPriority w:val="99"/>
    <w:semiHidden/>
    <w:unhideWhenUsed/>
    <w:rsid w:val="00534CEB"/>
    <w:rPr>
      <w:color w:val="800080"/>
      <w:u w:val="single"/>
    </w:rPr>
  </w:style>
  <w:style w:type="paragraph" w:customStyle="1" w:styleId="xmsonormal">
    <w:name w:val="x_msonormal"/>
    <w:basedOn w:val="Normal"/>
    <w:rsid w:val="00534CEB"/>
    <w:pPr>
      <w:spacing w:before="100" w:beforeAutospacing="1" w:after="100" w:afterAutospacing="1" w:line="240" w:lineRule="auto"/>
      <w:jc w:val="both"/>
    </w:pPr>
    <w:rPr>
      <w:rFonts w:ascii="Times New Roman" w:eastAsia="Times New Roman" w:hAnsi="Times New Roman" w:cs="Times New Roman"/>
      <w:sz w:val="24"/>
      <w:szCs w:val="24"/>
      <w:lang w:val="es-ES" w:eastAsia="es-ES"/>
    </w:rPr>
  </w:style>
  <w:style w:type="paragraph" w:customStyle="1" w:styleId="Listamedia2-nfasis21">
    <w:name w:val="Lista media 2 - Énfasis 21"/>
    <w:hidden/>
    <w:uiPriority w:val="99"/>
    <w:semiHidden/>
    <w:rsid w:val="00534CEB"/>
    <w:pPr>
      <w:spacing w:after="0" w:line="240" w:lineRule="auto"/>
      <w:jc w:val="both"/>
    </w:pPr>
    <w:rPr>
      <w:rFonts w:ascii="Helvetica" w:eastAsia="Calibri" w:hAnsi="Helvetica" w:cs="Calibri"/>
      <w:color w:val="000000"/>
      <w:lang w:eastAsia="es-CO"/>
    </w:rPr>
  </w:style>
  <w:style w:type="paragraph" w:customStyle="1" w:styleId="xl63">
    <w:name w:val="xl63"/>
    <w:basedOn w:val="Normal"/>
    <w:rsid w:val="00534CE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64">
    <w:name w:val="xl64"/>
    <w:basedOn w:val="Normal"/>
    <w:rsid w:val="00534CEB"/>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6"/>
      <w:szCs w:val="16"/>
      <w:lang w:eastAsia="es-CO"/>
    </w:rPr>
  </w:style>
  <w:style w:type="paragraph" w:customStyle="1" w:styleId="xl65">
    <w:name w:val="xl65"/>
    <w:basedOn w:val="Normal"/>
    <w:rsid w:val="00534CEB"/>
    <w:pPr>
      <w:pBdr>
        <w:top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6"/>
      <w:szCs w:val="16"/>
      <w:lang w:eastAsia="es-CO"/>
    </w:rPr>
  </w:style>
  <w:style w:type="paragraph" w:customStyle="1" w:styleId="xl66">
    <w:name w:val="xl66"/>
    <w:basedOn w:val="Normal"/>
    <w:rsid w:val="00534C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67">
    <w:name w:val="xl67"/>
    <w:basedOn w:val="Normal"/>
    <w:rsid w:val="00534CEB"/>
    <w:pPr>
      <w:pBdr>
        <w:top w:val="single" w:sz="8"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6"/>
      <w:szCs w:val="16"/>
      <w:lang w:eastAsia="es-CO"/>
    </w:rPr>
  </w:style>
  <w:style w:type="paragraph" w:customStyle="1" w:styleId="xl68">
    <w:name w:val="xl68"/>
    <w:basedOn w:val="Normal"/>
    <w:rsid w:val="00534C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69">
    <w:name w:val="xl69"/>
    <w:basedOn w:val="Normal"/>
    <w:rsid w:val="00534CE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0">
    <w:name w:val="xl70"/>
    <w:basedOn w:val="Normal"/>
    <w:rsid w:val="00534C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1">
    <w:name w:val="xl71"/>
    <w:basedOn w:val="Normal"/>
    <w:rsid w:val="00534CE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2">
    <w:name w:val="xl72"/>
    <w:basedOn w:val="Normal"/>
    <w:rsid w:val="00534CE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3">
    <w:name w:val="xl73"/>
    <w:basedOn w:val="Normal"/>
    <w:rsid w:val="00534CEB"/>
    <w:pPr>
      <w:pBdr>
        <w:top w:val="single" w:sz="8" w:space="0" w:color="auto"/>
        <w:left w:val="single" w:sz="8" w:space="0" w:color="auto"/>
        <w:bottom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4">
    <w:name w:val="xl74"/>
    <w:basedOn w:val="Normal"/>
    <w:rsid w:val="00534CEB"/>
    <w:pPr>
      <w:pBdr>
        <w:top w:val="single" w:sz="8" w:space="0" w:color="auto"/>
        <w:left w:val="single" w:sz="4" w:space="0" w:color="auto"/>
        <w:bottom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5">
    <w:name w:val="xl75"/>
    <w:basedOn w:val="Normal"/>
    <w:rsid w:val="00534CEB"/>
    <w:pPr>
      <w:pBdr>
        <w:top w:val="single" w:sz="8" w:space="0" w:color="auto"/>
        <w:left w:val="single" w:sz="8" w:space="0" w:color="auto"/>
        <w:right w:val="single" w:sz="8" w:space="0" w:color="auto"/>
      </w:pBdr>
      <w:shd w:val="clear" w:color="000000" w:fill="FF0066"/>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76">
    <w:name w:val="xl76"/>
    <w:basedOn w:val="Normal"/>
    <w:rsid w:val="00534CEB"/>
    <w:pPr>
      <w:pBdr>
        <w:left w:val="single" w:sz="8" w:space="0" w:color="auto"/>
        <w:bottom w:val="single" w:sz="8" w:space="0" w:color="auto"/>
        <w:right w:val="single" w:sz="8" w:space="0" w:color="auto"/>
      </w:pBdr>
      <w:shd w:val="clear" w:color="000000" w:fill="FF0066"/>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77">
    <w:name w:val="xl77"/>
    <w:basedOn w:val="Normal"/>
    <w:rsid w:val="00534CEB"/>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78">
    <w:name w:val="xl78"/>
    <w:basedOn w:val="Normal"/>
    <w:rsid w:val="00534CEB"/>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79">
    <w:name w:val="xl79"/>
    <w:basedOn w:val="Normal"/>
    <w:rsid w:val="00534CEB"/>
    <w:pPr>
      <w:pBdr>
        <w:top w:val="single" w:sz="8" w:space="0" w:color="auto"/>
        <w:left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80">
    <w:name w:val="xl80"/>
    <w:basedOn w:val="Normal"/>
    <w:rsid w:val="00534CEB"/>
    <w:pPr>
      <w:pBdr>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81">
    <w:name w:val="xl81"/>
    <w:basedOn w:val="Normal"/>
    <w:rsid w:val="00534C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82">
    <w:name w:val="xl82"/>
    <w:basedOn w:val="Normal"/>
    <w:rsid w:val="00534C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83">
    <w:name w:val="xl83"/>
    <w:basedOn w:val="Normal"/>
    <w:rsid w:val="00534CEB"/>
    <w:pPr>
      <w:pBdr>
        <w:top w:val="single" w:sz="8" w:space="0" w:color="auto"/>
        <w:left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84">
    <w:name w:val="xl84"/>
    <w:basedOn w:val="Normal"/>
    <w:rsid w:val="00534CEB"/>
    <w:pPr>
      <w:pBdr>
        <w:left w:val="single" w:sz="8" w:space="0" w:color="auto"/>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85">
    <w:name w:val="xl85"/>
    <w:basedOn w:val="Normal"/>
    <w:rsid w:val="00534C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86">
    <w:name w:val="xl86"/>
    <w:basedOn w:val="Normal"/>
    <w:rsid w:val="00534CEB"/>
    <w:pPr>
      <w:pBdr>
        <w:top w:val="single" w:sz="8" w:space="0" w:color="auto"/>
        <w:left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7">
    <w:name w:val="xl87"/>
    <w:basedOn w:val="Normal"/>
    <w:rsid w:val="00534CEB"/>
    <w:pPr>
      <w:pBdr>
        <w:left w:val="single" w:sz="4" w:space="0" w:color="auto"/>
        <w:bottom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8">
    <w:name w:val="xl88"/>
    <w:basedOn w:val="Normal"/>
    <w:rsid w:val="00534CEB"/>
    <w:pPr>
      <w:pBdr>
        <w:top w:val="single" w:sz="8" w:space="0" w:color="auto"/>
        <w:left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9">
    <w:name w:val="xl89"/>
    <w:basedOn w:val="Normal"/>
    <w:rsid w:val="00534CEB"/>
    <w:pPr>
      <w:pBdr>
        <w:left w:val="single" w:sz="8" w:space="0" w:color="auto"/>
        <w:bottom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0">
    <w:name w:val="xl90"/>
    <w:basedOn w:val="Normal"/>
    <w:rsid w:val="00534CE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1">
    <w:name w:val="xl91"/>
    <w:basedOn w:val="Normal"/>
    <w:rsid w:val="00534CEB"/>
    <w:pPr>
      <w:pBdr>
        <w:left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92">
    <w:name w:val="xl92"/>
    <w:basedOn w:val="Normal"/>
    <w:rsid w:val="00534CE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3">
    <w:name w:val="xl93"/>
    <w:basedOn w:val="Normal"/>
    <w:rsid w:val="00534CEB"/>
    <w:pPr>
      <w:pBdr>
        <w:top w:val="single" w:sz="8" w:space="0" w:color="auto"/>
        <w:left w:val="single" w:sz="8" w:space="0" w:color="auto"/>
        <w:right w:val="single" w:sz="4" w:space="0" w:color="auto"/>
      </w:pBdr>
      <w:shd w:val="clear" w:color="000000" w:fill="0AE6DC"/>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4">
    <w:name w:val="xl94"/>
    <w:basedOn w:val="Normal"/>
    <w:rsid w:val="00534CEB"/>
    <w:pPr>
      <w:pBdr>
        <w:left w:val="single" w:sz="8" w:space="0" w:color="auto"/>
        <w:bottom w:val="single" w:sz="8" w:space="0" w:color="auto"/>
        <w:right w:val="single" w:sz="4" w:space="0" w:color="auto"/>
      </w:pBdr>
      <w:shd w:val="clear" w:color="000000" w:fill="0AE6DC"/>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5">
    <w:name w:val="xl95"/>
    <w:basedOn w:val="Normal"/>
    <w:rsid w:val="00534CEB"/>
    <w:pPr>
      <w:pBdr>
        <w:top w:val="single" w:sz="8" w:space="0" w:color="auto"/>
        <w:left w:val="single" w:sz="4" w:space="0" w:color="auto"/>
        <w:right w:val="single" w:sz="8" w:space="0" w:color="auto"/>
      </w:pBdr>
      <w:shd w:val="clear" w:color="000000" w:fill="0AE6DC"/>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6">
    <w:name w:val="xl96"/>
    <w:basedOn w:val="Normal"/>
    <w:rsid w:val="00534CEB"/>
    <w:pPr>
      <w:pBdr>
        <w:left w:val="single" w:sz="4" w:space="0" w:color="auto"/>
        <w:bottom w:val="single" w:sz="8" w:space="0" w:color="auto"/>
        <w:right w:val="single" w:sz="8" w:space="0" w:color="auto"/>
      </w:pBdr>
      <w:shd w:val="clear" w:color="000000" w:fill="0AE6DC"/>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7">
    <w:name w:val="xl97"/>
    <w:basedOn w:val="Normal"/>
    <w:rsid w:val="00534CEB"/>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8">
    <w:name w:val="xl98"/>
    <w:basedOn w:val="Normal"/>
    <w:rsid w:val="00534CE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99">
    <w:name w:val="xl99"/>
    <w:basedOn w:val="Normal"/>
    <w:rsid w:val="00534C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00">
    <w:name w:val="xl100"/>
    <w:basedOn w:val="Normal"/>
    <w:rsid w:val="00534C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01">
    <w:name w:val="xl101"/>
    <w:basedOn w:val="Normal"/>
    <w:rsid w:val="00534CEB"/>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2">
    <w:name w:val="xl102"/>
    <w:basedOn w:val="Normal"/>
    <w:rsid w:val="00534CEB"/>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3">
    <w:name w:val="xl103"/>
    <w:basedOn w:val="Normal"/>
    <w:rsid w:val="00534CEB"/>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4">
    <w:name w:val="xl104"/>
    <w:basedOn w:val="Normal"/>
    <w:rsid w:val="00534CEB"/>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5">
    <w:name w:val="xl105"/>
    <w:basedOn w:val="Normal"/>
    <w:rsid w:val="00534CE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06">
    <w:name w:val="xl106"/>
    <w:basedOn w:val="Normal"/>
    <w:rsid w:val="00534CEB"/>
    <w:pPr>
      <w:pBdr>
        <w:top w:val="single" w:sz="8" w:space="0" w:color="auto"/>
        <w:left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07">
    <w:name w:val="xl107"/>
    <w:basedOn w:val="Normal"/>
    <w:rsid w:val="00534CEB"/>
    <w:pPr>
      <w:pBdr>
        <w:left w:val="single" w:sz="8" w:space="0" w:color="auto"/>
        <w:bottom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08">
    <w:name w:val="xl108"/>
    <w:basedOn w:val="Normal"/>
    <w:rsid w:val="00534CEB"/>
    <w:pPr>
      <w:pBdr>
        <w:top w:val="single" w:sz="8" w:space="0" w:color="auto"/>
        <w:left w:val="single" w:sz="8" w:space="0" w:color="auto"/>
        <w:bottom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09">
    <w:name w:val="xl109"/>
    <w:basedOn w:val="Normal"/>
    <w:rsid w:val="00534CEB"/>
    <w:pPr>
      <w:pBdr>
        <w:top w:val="single" w:sz="8" w:space="0" w:color="auto"/>
        <w:left w:val="single" w:sz="8" w:space="0" w:color="auto"/>
        <w:right w:val="single" w:sz="4" w:space="0" w:color="auto"/>
      </w:pBdr>
      <w:shd w:val="clear" w:color="000000" w:fill="0AE6DC"/>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10">
    <w:name w:val="xl110"/>
    <w:basedOn w:val="Normal"/>
    <w:rsid w:val="00534CEB"/>
    <w:pPr>
      <w:pBdr>
        <w:left w:val="single" w:sz="8" w:space="0" w:color="auto"/>
        <w:bottom w:val="single" w:sz="8" w:space="0" w:color="auto"/>
        <w:right w:val="single" w:sz="4" w:space="0" w:color="auto"/>
      </w:pBdr>
      <w:shd w:val="clear" w:color="000000" w:fill="0AE6DC"/>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11">
    <w:name w:val="xl111"/>
    <w:basedOn w:val="Normal"/>
    <w:rsid w:val="00534CEB"/>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12">
    <w:name w:val="xl112"/>
    <w:basedOn w:val="Normal"/>
    <w:rsid w:val="00534CEB"/>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13">
    <w:name w:val="xl113"/>
    <w:basedOn w:val="Normal"/>
    <w:rsid w:val="00534CEB"/>
    <w:pPr>
      <w:pBdr>
        <w:top w:val="single" w:sz="8" w:space="0" w:color="auto"/>
        <w:left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14">
    <w:name w:val="xl114"/>
    <w:basedOn w:val="Normal"/>
    <w:rsid w:val="00534CEB"/>
    <w:pPr>
      <w:pBdr>
        <w:left w:val="single" w:sz="8" w:space="0" w:color="auto"/>
        <w:bottom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15">
    <w:name w:val="xl115"/>
    <w:basedOn w:val="Normal"/>
    <w:rsid w:val="00534CEB"/>
    <w:pPr>
      <w:pBdr>
        <w:left w:val="single" w:sz="8"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16">
    <w:name w:val="xl116"/>
    <w:basedOn w:val="Normal"/>
    <w:rsid w:val="00534CE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17">
    <w:name w:val="xl117"/>
    <w:basedOn w:val="Normal"/>
    <w:rsid w:val="00534CEB"/>
    <w:pPr>
      <w:pBdr>
        <w:left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18">
    <w:name w:val="xl118"/>
    <w:basedOn w:val="Normal"/>
    <w:rsid w:val="00534CEB"/>
    <w:pPr>
      <w:pBdr>
        <w:left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19">
    <w:name w:val="xl119"/>
    <w:basedOn w:val="Normal"/>
    <w:rsid w:val="00534CEB"/>
    <w:pPr>
      <w:pBdr>
        <w:left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20">
    <w:name w:val="xl120"/>
    <w:basedOn w:val="Normal"/>
    <w:rsid w:val="00534C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es-CO"/>
    </w:rPr>
  </w:style>
  <w:style w:type="paragraph" w:customStyle="1" w:styleId="xl121">
    <w:name w:val="xl121"/>
    <w:basedOn w:val="Normal"/>
    <w:rsid w:val="00534C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es-CO"/>
    </w:rPr>
  </w:style>
  <w:style w:type="paragraph" w:customStyle="1" w:styleId="xl122">
    <w:name w:val="xl122"/>
    <w:basedOn w:val="Normal"/>
    <w:rsid w:val="00534CE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23">
    <w:name w:val="xl123"/>
    <w:basedOn w:val="Normal"/>
    <w:rsid w:val="00534CE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24">
    <w:name w:val="xl124"/>
    <w:basedOn w:val="Normal"/>
    <w:rsid w:val="00534C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25">
    <w:name w:val="xl125"/>
    <w:basedOn w:val="Normal"/>
    <w:rsid w:val="00534C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26">
    <w:name w:val="xl126"/>
    <w:basedOn w:val="Normal"/>
    <w:rsid w:val="00534CEB"/>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27">
    <w:name w:val="xl127"/>
    <w:basedOn w:val="Normal"/>
    <w:rsid w:val="00534CEB"/>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28">
    <w:name w:val="xl128"/>
    <w:basedOn w:val="Normal"/>
    <w:rsid w:val="00534CEB"/>
    <w:pPr>
      <w:pBdr>
        <w:top w:val="single" w:sz="8" w:space="0" w:color="auto"/>
        <w:left w:val="single" w:sz="4" w:space="0" w:color="auto"/>
        <w:bottom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29">
    <w:name w:val="xl129"/>
    <w:basedOn w:val="Normal"/>
    <w:rsid w:val="00534CEB"/>
    <w:pPr>
      <w:pBdr>
        <w:top w:val="single" w:sz="8" w:space="0" w:color="auto"/>
        <w:left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0">
    <w:name w:val="xl130"/>
    <w:basedOn w:val="Normal"/>
    <w:rsid w:val="00534CEB"/>
    <w:pPr>
      <w:pBdr>
        <w:left w:val="single" w:sz="4" w:space="0" w:color="auto"/>
        <w:bottom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1">
    <w:name w:val="xl131"/>
    <w:basedOn w:val="Normal"/>
    <w:rsid w:val="00534CEB"/>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2">
    <w:name w:val="xl132"/>
    <w:basedOn w:val="Normal"/>
    <w:rsid w:val="00534CE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3">
    <w:name w:val="xl133"/>
    <w:basedOn w:val="Normal"/>
    <w:rsid w:val="00534CEB"/>
    <w:pPr>
      <w:pBdr>
        <w:top w:val="single" w:sz="8" w:space="0" w:color="auto"/>
        <w:left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4">
    <w:name w:val="xl134"/>
    <w:basedOn w:val="Normal"/>
    <w:rsid w:val="00534CEB"/>
    <w:pPr>
      <w:pBdr>
        <w:left w:val="single" w:sz="4"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5">
    <w:name w:val="xl135"/>
    <w:basedOn w:val="Normal"/>
    <w:rsid w:val="00534CEB"/>
    <w:pPr>
      <w:pBdr>
        <w:left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6">
    <w:name w:val="xl136"/>
    <w:basedOn w:val="Normal"/>
    <w:rsid w:val="00534CEB"/>
    <w:pPr>
      <w:pBdr>
        <w:top w:val="single" w:sz="8" w:space="0" w:color="auto"/>
        <w:left w:val="single" w:sz="4" w:space="0" w:color="auto"/>
        <w:right w:val="single" w:sz="8" w:space="0" w:color="auto"/>
      </w:pBdr>
      <w:shd w:val="clear" w:color="000000" w:fill="0AE6DC"/>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7">
    <w:name w:val="xl137"/>
    <w:basedOn w:val="Normal"/>
    <w:rsid w:val="00534CEB"/>
    <w:pPr>
      <w:pBdr>
        <w:left w:val="single" w:sz="4" w:space="0" w:color="auto"/>
        <w:bottom w:val="single" w:sz="8" w:space="0" w:color="auto"/>
        <w:right w:val="single" w:sz="8" w:space="0" w:color="auto"/>
      </w:pBdr>
      <w:shd w:val="clear" w:color="000000" w:fill="0AE6DC"/>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8">
    <w:name w:val="xl138"/>
    <w:basedOn w:val="Normal"/>
    <w:rsid w:val="00534C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39">
    <w:name w:val="xl139"/>
    <w:basedOn w:val="Normal"/>
    <w:rsid w:val="00534CE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0">
    <w:name w:val="xl140"/>
    <w:basedOn w:val="Normal"/>
    <w:rsid w:val="00534CEB"/>
    <w:pPr>
      <w:pBdr>
        <w:top w:val="single" w:sz="8" w:space="0" w:color="auto"/>
        <w:left w:val="single" w:sz="8" w:space="0" w:color="auto"/>
        <w:right w:val="single" w:sz="8" w:space="0" w:color="auto"/>
      </w:pBdr>
      <w:shd w:val="clear" w:color="000000" w:fill="0AE6DC"/>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1">
    <w:name w:val="xl141"/>
    <w:basedOn w:val="Normal"/>
    <w:rsid w:val="00534CEB"/>
    <w:pPr>
      <w:pBdr>
        <w:left w:val="single" w:sz="8" w:space="0" w:color="auto"/>
        <w:bottom w:val="single" w:sz="8" w:space="0" w:color="auto"/>
        <w:right w:val="single" w:sz="8" w:space="0" w:color="auto"/>
      </w:pBdr>
      <w:shd w:val="clear" w:color="000000" w:fill="0AE6DC"/>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2">
    <w:name w:val="xl142"/>
    <w:basedOn w:val="Normal"/>
    <w:rsid w:val="00534CEB"/>
    <w:pPr>
      <w:pBdr>
        <w:top w:val="single" w:sz="8" w:space="0" w:color="auto"/>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43">
    <w:name w:val="xl143"/>
    <w:basedOn w:val="Normal"/>
    <w:rsid w:val="00534CEB"/>
    <w:pPr>
      <w:pBdr>
        <w:top w:val="single" w:sz="8" w:space="0" w:color="auto"/>
        <w:lef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44">
    <w:name w:val="xl144"/>
    <w:basedOn w:val="Normal"/>
    <w:rsid w:val="00534CEB"/>
    <w:pPr>
      <w:pBdr>
        <w:top w:val="single" w:sz="8" w:space="0" w:color="auto"/>
        <w:left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45">
    <w:name w:val="xl145"/>
    <w:basedOn w:val="Normal"/>
    <w:rsid w:val="00534CE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46">
    <w:name w:val="xl146"/>
    <w:basedOn w:val="Normal"/>
    <w:rsid w:val="00534CEB"/>
    <w:pPr>
      <w:pBdr>
        <w:left w:val="single" w:sz="8" w:space="0" w:color="auto"/>
        <w:bottom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7">
    <w:name w:val="xl147"/>
    <w:basedOn w:val="Normal"/>
    <w:rsid w:val="00534C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48">
    <w:name w:val="xl148"/>
    <w:basedOn w:val="Normal"/>
    <w:rsid w:val="00534C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49">
    <w:name w:val="xl149"/>
    <w:basedOn w:val="Normal"/>
    <w:rsid w:val="00534C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50">
    <w:name w:val="xl150"/>
    <w:basedOn w:val="Normal"/>
    <w:rsid w:val="00534C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51">
    <w:name w:val="xl151"/>
    <w:basedOn w:val="Normal"/>
    <w:rsid w:val="00534C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52">
    <w:name w:val="xl152"/>
    <w:basedOn w:val="Normal"/>
    <w:rsid w:val="00534CE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es-CO"/>
    </w:rPr>
  </w:style>
  <w:style w:type="paragraph" w:customStyle="1" w:styleId="xl153">
    <w:name w:val="xl153"/>
    <w:basedOn w:val="Normal"/>
    <w:rsid w:val="00534CE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54">
    <w:name w:val="xl154"/>
    <w:basedOn w:val="Normal"/>
    <w:rsid w:val="00534CE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5">
    <w:name w:val="xl155"/>
    <w:basedOn w:val="Normal"/>
    <w:rsid w:val="00534CEB"/>
    <w:pPr>
      <w:pBdr>
        <w:left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6">
    <w:name w:val="xl156"/>
    <w:basedOn w:val="Normal"/>
    <w:rsid w:val="00534CE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57">
    <w:name w:val="xl157"/>
    <w:basedOn w:val="Normal"/>
    <w:rsid w:val="00534CEB"/>
    <w:pPr>
      <w:pBdr>
        <w:left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8">
    <w:name w:val="xl158"/>
    <w:basedOn w:val="Normal"/>
    <w:rsid w:val="00534CEB"/>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6"/>
      <w:szCs w:val="16"/>
      <w:lang w:eastAsia="es-CO"/>
    </w:rPr>
  </w:style>
  <w:style w:type="paragraph" w:customStyle="1" w:styleId="xl159">
    <w:name w:val="xl159"/>
    <w:basedOn w:val="Normal"/>
    <w:rsid w:val="00534CEB"/>
    <w:pPr>
      <w:pBdr>
        <w:top w:val="single" w:sz="8" w:space="0" w:color="auto"/>
        <w:left w:val="single" w:sz="8"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60">
    <w:name w:val="xl160"/>
    <w:basedOn w:val="Normal"/>
    <w:rsid w:val="00534CE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61">
    <w:name w:val="xl161"/>
    <w:basedOn w:val="Normal"/>
    <w:rsid w:val="00534CEB"/>
    <w:pPr>
      <w:pBdr>
        <w:top w:val="single" w:sz="4" w:space="0" w:color="auto"/>
        <w:left w:val="single" w:sz="8" w:space="0" w:color="auto"/>
        <w:bottom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62">
    <w:name w:val="xl162"/>
    <w:basedOn w:val="Normal"/>
    <w:rsid w:val="00534CE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63">
    <w:name w:val="xl163"/>
    <w:basedOn w:val="Normal"/>
    <w:rsid w:val="00534CE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64">
    <w:name w:val="xl164"/>
    <w:basedOn w:val="Normal"/>
    <w:rsid w:val="00534CE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65">
    <w:name w:val="xl165"/>
    <w:basedOn w:val="Normal"/>
    <w:rsid w:val="00534CEB"/>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66">
    <w:name w:val="xl166"/>
    <w:basedOn w:val="Normal"/>
    <w:rsid w:val="00534CE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67">
    <w:name w:val="xl167"/>
    <w:basedOn w:val="Normal"/>
    <w:rsid w:val="00534CEB"/>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68">
    <w:name w:val="xl168"/>
    <w:basedOn w:val="Normal"/>
    <w:rsid w:val="00534CE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69">
    <w:name w:val="xl169"/>
    <w:basedOn w:val="Normal"/>
    <w:rsid w:val="00534CEB"/>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70">
    <w:name w:val="xl170"/>
    <w:basedOn w:val="Normal"/>
    <w:rsid w:val="00534CEB"/>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6"/>
      <w:szCs w:val="16"/>
      <w:lang w:eastAsia="es-CO"/>
    </w:rPr>
  </w:style>
  <w:style w:type="paragraph" w:customStyle="1" w:styleId="xl171">
    <w:name w:val="xl171"/>
    <w:basedOn w:val="Normal"/>
    <w:rsid w:val="00534CE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72">
    <w:name w:val="xl172"/>
    <w:basedOn w:val="Normal"/>
    <w:rsid w:val="00534CEB"/>
    <w:pPr>
      <w:pBdr>
        <w:top w:val="single" w:sz="8" w:space="0" w:color="auto"/>
        <w:left w:val="single" w:sz="4" w:space="0" w:color="auto"/>
        <w:bottom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73">
    <w:name w:val="xl173"/>
    <w:basedOn w:val="Normal"/>
    <w:rsid w:val="00534CEB"/>
    <w:pPr>
      <w:pBdr>
        <w:top w:val="single" w:sz="4" w:space="0" w:color="auto"/>
        <w:left w:val="single" w:sz="4" w:space="0" w:color="auto"/>
        <w:bottom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74">
    <w:name w:val="xl174"/>
    <w:basedOn w:val="Normal"/>
    <w:rsid w:val="00534CEB"/>
    <w:pPr>
      <w:pBdr>
        <w:top w:val="single" w:sz="8" w:space="0" w:color="auto"/>
        <w:left w:val="single" w:sz="8" w:space="0" w:color="auto"/>
        <w:bottom w:val="single" w:sz="4"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75">
    <w:name w:val="xl175"/>
    <w:basedOn w:val="Normal"/>
    <w:rsid w:val="00534CEB"/>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76">
    <w:name w:val="xl176"/>
    <w:basedOn w:val="Normal"/>
    <w:rsid w:val="00534CEB"/>
    <w:pPr>
      <w:pBdr>
        <w:top w:val="single" w:sz="4" w:space="0" w:color="auto"/>
        <w:left w:val="single" w:sz="8" w:space="0" w:color="auto"/>
        <w:bottom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77">
    <w:name w:val="xl177"/>
    <w:basedOn w:val="Normal"/>
    <w:rsid w:val="00534CEB"/>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78">
    <w:name w:val="xl178"/>
    <w:basedOn w:val="Normal"/>
    <w:rsid w:val="00534C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179">
    <w:name w:val="xl179"/>
    <w:basedOn w:val="Normal"/>
    <w:rsid w:val="00534C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msonormal0">
    <w:name w:val="msonormal"/>
    <w:basedOn w:val="Normal"/>
    <w:rsid w:val="00534CE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comentarioCar1">
    <w:name w:val="Texto comentario Car1"/>
    <w:uiPriority w:val="99"/>
    <w:semiHidden/>
    <w:rsid w:val="00534CEB"/>
    <w:rPr>
      <w:rFonts w:ascii="Helvetica" w:eastAsia="Calibri" w:hAnsi="Helvetica" w:cs="Calibri"/>
      <w:lang w:val="es-CO" w:eastAsia="es-CO"/>
    </w:rPr>
  </w:style>
  <w:style w:type="character" w:customStyle="1" w:styleId="TextodegloboCar1">
    <w:name w:val="Texto de globo Car1"/>
    <w:uiPriority w:val="99"/>
    <w:semiHidden/>
    <w:rsid w:val="00534CEB"/>
    <w:rPr>
      <w:rFonts w:ascii="Lucida Grande" w:eastAsia="Calibri" w:hAnsi="Lucida Grande" w:cs="Lucida Grande"/>
      <w:sz w:val="18"/>
      <w:szCs w:val="18"/>
      <w:lang w:val="es-CO" w:eastAsia="es-CO"/>
    </w:rPr>
  </w:style>
  <w:style w:type="character" w:customStyle="1" w:styleId="AsuntodelcomentarioCar1">
    <w:name w:val="Asunto del comentario Car1"/>
    <w:uiPriority w:val="99"/>
    <w:semiHidden/>
    <w:rsid w:val="00534CEB"/>
    <w:rPr>
      <w:rFonts w:ascii="Helvetica" w:eastAsia="Calibri" w:hAnsi="Helvetica" w:cs="Calibri"/>
      <w:b/>
      <w:bCs/>
      <w:sz w:val="20"/>
      <w:szCs w:val="20"/>
      <w:lang w:val="es-CO" w:eastAsia="es-CO"/>
    </w:rPr>
  </w:style>
  <w:style w:type="character" w:customStyle="1" w:styleId="TextonotapieCar1">
    <w:name w:val="Texto nota pie Car1"/>
    <w:uiPriority w:val="99"/>
    <w:semiHidden/>
    <w:rsid w:val="00534CEB"/>
    <w:rPr>
      <w:rFonts w:ascii="Helvetica" w:eastAsia="Calibri" w:hAnsi="Helvetica" w:cs="Calibri"/>
      <w:lang w:val="es-CO" w:eastAsia="es-CO"/>
    </w:rPr>
  </w:style>
  <w:style w:type="character" w:customStyle="1" w:styleId="Textodecuerpo3Car1">
    <w:name w:val="Texto de cuerpo 3 Car1"/>
    <w:uiPriority w:val="99"/>
    <w:semiHidden/>
    <w:rsid w:val="00534CEB"/>
    <w:rPr>
      <w:rFonts w:ascii="Helvetica" w:eastAsia="Calibri" w:hAnsi="Helvetica" w:cs="Calibri"/>
      <w:sz w:val="16"/>
      <w:szCs w:val="16"/>
      <w:lang w:val="es-CO" w:eastAsia="es-CO"/>
    </w:rPr>
  </w:style>
  <w:style w:type="paragraph" w:styleId="Prrafodelista">
    <w:name w:val="List Paragraph"/>
    <w:basedOn w:val="Normal"/>
    <w:qFormat/>
    <w:rsid w:val="00534CEB"/>
    <w:pPr>
      <w:ind w:left="720"/>
      <w:contextualSpacing/>
    </w:pPr>
    <w:rPr>
      <w:rFonts w:ascii="Helvetica" w:eastAsia="Calibri" w:hAnsi="Helvetica" w:cs="Arial"/>
    </w:rPr>
  </w:style>
  <w:style w:type="paragraph" w:customStyle="1" w:styleId="2">
    <w:name w:val="2"/>
    <w:basedOn w:val="Normal"/>
    <w:next w:val="Normal"/>
    <w:qFormat/>
    <w:rsid w:val="00534CEB"/>
    <w:pPr>
      <w:spacing w:after="0" w:line="240" w:lineRule="auto"/>
    </w:pPr>
    <w:rPr>
      <w:rFonts w:ascii="Helvetica" w:eastAsia="Calibri" w:hAnsi="Helvetica" w:cs="Helvetica"/>
      <w:b/>
      <w:bCs/>
      <w:lang w:eastAsia="es-CO"/>
    </w:rPr>
  </w:style>
  <w:style w:type="character" w:styleId="Mencinsinresolver">
    <w:name w:val="Unresolved Mention"/>
    <w:uiPriority w:val="99"/>
    <w:semiHidden/>
    <w:unhideWhenUsed/>
    <w:rsid w:val="00534CEB"/>
    <w:rPr>
      <w:color w:val="605E5C"/>
      <w:shd w:val="clear" w:color="auto" w:fill="E1DFDD"/>
    </w:rPr>
  </w:style>
  <w:style w:type="character" w:customStyle="1" w:styleId="scxw172673085">
    <w:name w:val="scxw172673085"/>
    <w:rsid w:val="00534CEB"/>
  </w:style>
  <w:style w:type="table" w:customStyle="1" w:styleId="Tabladecuadrcula4-nfasis5">
    <w:name w:val="Tabla de cuadrícula 4 - Énfasis 5"/>
    <w:basedOn w:val="Tablanormal"/>
    <w:uiPriority w:val="49"/>
    <w:rsid w:val="00534CEB"/>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ont51">
    <w:name w:val="font51"/>
    <w:rsid w:val="00534CEB"/>
    <w:rPr>
      <w:rFonts w:ascii="Helvetica" w:hAnsi="Helvetica" w:cs="Helvetica"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534CEB"/>
    <w:pPr>
      <w:widowControl w:val="0"/>
      <w:autoSpaceDE w:val="0"/>
      <w:autoSpaceDN w:val="0"/>
      <w:spacing w:after="0" w:line="240" w:lineRule="auto"/>
    </w:pPr>
    <w:rPr>
      <w:rFonts w:ascii="Arial MT" w:eastAsia="Arial MT" w:hAnsi="Arial MT" w:cs="Arial MT"/>
      <w:lang w:val="es-ES"/>
    </w:rPr>
  </w:style>
  <w:style w:type="character" w:customStyle="1" w:styleId="Cuadrculamedia2Car">
    <w:name w:val="Cuadrícula media 2 Car"/>
    <w:link w:val="Cuadrculamedia2"/>
    <w:uiPriority w:val="1"/>
    <w:rsid w:val="00534CEB"/>
    <w:rPr>
      <w:rFonts w:ascii="Calibri" w:eastAsia="Calibri" w:hAnsi="Calibri" w:cs="Times New Roman"/>
      <w:lang w:val="es-ES"/>
    </w:rPr>
  </w:style>
  <w:style w:type="table" w:styleId="Cuadrculamedia2">
    <w:name w:val="Medium Grid 2"/>
    <w:basedOn w:val="Tablanormal"/>
    <w:link w:val="Cuadrculamedia2Car"/>
    <w:uiPriority w:val="1"/>
    <w:unhideWhenUsed/>
    <w:rsid w:val="00534CEB"/>
    <w:pPr>
      <w:spacing w:after="0" w:line="240" w:lineRule="auto"/>
    </w:pPr>
    <w:rPr>
      <w:rFonts w:ascii="Calibri" w:eastAsia="Calibri"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footnotedescription">
    <w:name w:val="footnote description"/>
    <w:next w:val="Normal"/>
    <w:link w:val="footnotedescriptionChar"/>
    <w:hidden/>
    <w:rsid w:val="00534CEB"/>
    <w:pPr>
      <w:spacing w:after="0"/>
      <w:ind w:left="1"/>
    </w:pPr>
    <w:rPr>
      <w:rFonts w:ascii="Calibri" w:eastAsia="Calibri" w:hAnsi="Calibri" w:cs="Calibri"/>
      <w:color w:val="000000"/>
      <w:sz w:val="18"/>
      <w:lang w:eastAsia="es-CO"/>
    </w:rPr>
  </w:style>
  <w:style w:type="character" w:customStyle="1" w:styleId="footnotedescriptionChar">
    <w:name w:val="footnote description Char"/>
    <w:link w:val="footnotedescription"/>
    <w:rsid w:val="00534CEB"/>
    <w:rPr>
      <w:rFonts w:ascii="Calibri" w:eastAsia="Calibri" w:hAnsi="Calibri" w:cs="Calibri"/>
      <w:color w:val="000000"/>
      <w:sz w:val="18"/>
      <w:lang w:eastAsia="es-CO"/>
    </w:rPr>
  </w:style>
  <w:style w:type="character" w:customStyle="1" w:styleId="footnotemark">
    <w:name w:val="footnote mark"/>
    <w:hidden/>
    <w:rsid w:val="00534CEB"/>
    <w:rPr>
      <w:rFonts w:ascii="Calibri" w:eastAsia="Calibri" w:hAnsi="Calibri" w:cs="Calibri"/>
      <w:color w:val="000000"/>
      <w:sz w:val="18"/>
      <w:vertAlign w:val="superscript"/>
    </w:rPr>
  </w:style>
  <w:style w:type="paragraph" w:styleId="Sinespaciado">
    <w:name w:val="No Spacing"/>
    <w:link w:val="SinespaciadoCar"/>
    <w:uiPriority w:val="1"/>
    <w:qFormat/>
    <w:rsid w:val="00534CE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34CEB"/>
    <w:rPr>
      <w:rFonts w:ascii="Calibri" w:eastAsia="Calibri" w:hAnsi="Calibri" w:cs="Times New Roman"/>
    </w:rPr>
  </w:style>
  <w:style w:type="paragraph" w:styleId="Revisin">
    <w:name w:val="Revision"/>
    <w:hidden/>
    <w:uiPriority w:val="71"/>
    <w:rsid w:val="00534CEB"/>
    <w:pPr>
      <w:spacing w:after="0" w:line="240" w:lineRule="auto"/>
    </w:pPr>
    <w:rPr>
      <w:rFonts w:ascii="Calibri" w:eastAsia="Calibri" w:hAnsi="Calibri" w:cs="Times New Roman"/>
    </w:rPr>
  </w:style>
  <w:style w:type="character" w:styleId="Nmerodepgina">
    <w:name w:val="page number"/>
    <w:rsid w:val="00534CEB"/>
    <w:rPr>
      <w:rFonts w:ascii="Arial" w:hAnsi="Arial"/>
    </w:rPr>
  </w:style>
  <w:style w:type="paragraph" w:styleId="Textoindependiente">
    <w:name w:val="Body Text"/>
    <w:basedOn w:val="Normal"/>
    <w:link w:val="TextoindependienteCar"/>
    <w:qFormat/>
    <w:rsid w:val="00534CEB"/>
    <w:pPr>
      <w:spacing w:after="0" w:line="240" w:lineRule="auto"/>
      <w:jc w:val="center"/>
    </w:pPr>
    <w:rPr>
      <w:rFonts w:ascii="Arial" w:eastAsia="Times New Roman" w:hAnsi="Arial" w:cs="Arial"/>
      <w:b/>
      <w:bCs/>
      <w:i/>
      <w:iCs/>
      <w:sz w:val="20"/>
      <w:szCs w:val="20"/>
      <w:lang w:val="es-ES_tradnl" w:eastAsia="es-ES"/>
    </w:rPr>
  </w:style>
  <w:style w:type="character" w:customStyle="1" w:styleId="TextoindependienteCar">
    <w:name w:val="Texto independiente Car"/>
    <w:basedOn w:val="Fuentedeprrafopredeter"/>
    <w:link w:val="Textoindependiente"/>
    <w:rsid w:val="00534CEB"/>
    <w:rPr>
      <w:rFonts w:ascii="Arial" w:eastAsia="Times New Roman" w:hAnsi="Arial" w:cs="Arial"/>
      <w:b/>
      <w:bCs/>
      <w:i/>
      <w:iCs/>
      <w:sz w:val="20"/>
      <w:szCs w:val="20"/>
      <w:lang w:val="es-ES_tradnl" w:eastAsia="es-ES"/>
    </w:rPr>
  </w:style>
  <w:style w:type="character" w:customStyle="1" w:styleId="scxw1876919">
    <w:name w:val="scxw1876919"/>
    <w:rsid w:val="00534CEB"/>
  </w:style>
  <w:style w:type="character" w:customStyle="1" w:styleId="scxw221898500">
    <w:name w:val="scxw221898500"/>
    <w:rsid w:val="00534CEB"/>
  </w:style>
  <w:style w:type="character" w:customStyle="1" w:styleId="textrun">
    <w:name w:val="textrun"/>
    <w:rsid w:val="00534CEB"/>
  </w:style>
  <w:style w:type="character" w:customStyle="1" w:styleId="scxw69876324">
    <w:name w:val="scxw69876324"/>
    <w:rsid w:val="00534CEB"/>
  </w:style>
  <w:style w:type="character" w:customStyle="1" w:styleId="TtuloCar1">
    <w:name w:val="Título Car1"/>
    <w:uiPriority w:val="99"/>
    <w:rsid w:val="00534CEB"/>
    <w:rPr>
      <w:rFonts w:ascii="Calibri Light" w:eastAsia="Times New Roman" w:hAnsi="Calibri Light" w:cs="Times New Roman"/>
      <w:spacing w:val="-10"/>
      <w:kern w:val="28"/>
      <w:sz w:val="56"/>
      <w:szCs w:val="56"/>
      <w:lang w:eastAsia="es-CO"/>
    </w:rPr>
  </w:style>
  <w:style w:type="character" w:customStyle="1" w:styleId="PuestoCar">
    <w:name w:val="Puesto Car"/>
    <w:uiPriority w:val="10"/>
    <w:rsid w:val="00534CEB"/>
    <w:rPr>
      <w:rFonts w:ascii="Calibri Light" w:eastAsia="Times New Roman" w:hAnsi="Calibri Light" w:cs="Times New Roman"/>
      <w:spacing w:val="-10"/>
      <w:kern w:val="28"/>
      <w:sz w:val="56"/>
      <w:szCs w:val="56"/>
      <w:lang w:eastAsia="es-CO"/>
    </w:rPr>
  </w:style>
  <w:style w:type="table" w:customStyle="1" w:styleId="NormalTable0">
    <w:name w:val="Normal Table0"/>
    <w:uiPriority w:val="2"/>
    <w:semiHidden/>
    <w:unhideWhenUsed/>
    <w:qFormat/>
    <w:rsid w:val="00534CE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decuadrcula5oscura-nfasis51">
    <w:name w:val="Tabla de cuadrícula 5 oscura - Énfasis 51"/>
    <w:basedOn w:val="Tablanormal"/>
    <w:next w:val="Tablaconcuadrcula5oscura-nfasis5"/>
    <w:uiPriority w:val="50"/>
    <w:rsid w:val="00534CEB"/>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5oscura-nfasis5">
    <w:name w:val="Grid Table 5 Dark Accent 5"/>
    <w:basedOn w:val="Tablanormal"/>
    <w:uiPriority w:val="50"/>
    <w:rsid w:val="00534CEB"/>
    <w:pPr>
      <w:spacing w:after="0" w:line="240" w:lineRule="auto"/>
    </w:pPr>
    <w:rPr>
      <w:rFonts w:ascii="Helvetica" w:eastAsia="Calibri" w:hAnsi="Helvetica" w:cs="Calibri"/>
      <w:sz w:val="20"/>
      <w:szCs w:val="20"/>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0">
    <w:name w:val="Table Grid0"/>
    <w:rsid w:val="00534CEB"/>
    <w:pPr>
      <w:spacing w:after="0" w:line="240" w:lineRule="auto"/>
    </w:pPr>
    <w:rPr>
      <w:rFonts w:ascii="Calibri" w:eastAsia="Times New Roman" w:hAnsi="Calibri" w:cs="Times New Roman"/>
      <w:lang w:eastAsia="es-CO"/>
    </w:rPr>
    <w:tblPr>
      <w:tblCellMar>
        <w:top w:w="0" w:type="dxa"/>
        <w:left w:w="0" w:type="dxa"/>
        <w:bottom w:w="0" w:type="dxa"/>
        <w:right w:w="0" w:type="dxa"/>
      </w:tblCellMar>
    </w:tblPr>
  </w:style>
  <w:style w:type="character" w:styleId="Textodelmarcadordeposicin">
    <w:name w:val="Placeholder Text"/>
    <w:uiPriority w:val="99"/>
    <w:semiHidden/>
    <w:rsid w:val="00534CEB"/>
    <w:rPr>
      <w:color w:val="808080"/>
    </w:rPr>
  </w:style>
  <w:style w:type="table" w:customStyle="1" w:styleId="Tabladecuadrcula1clara1">
    <w:name w:val="Tabla de cuadrícula 1 clara1"/>
    <w:basedOn w:val="Tablanormal"/>
    <w:uiPriority w:val="46"/>
    <w:rsid w:val="00534CEB"/>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encinsinresolver1">
    <w:name w:val="Mención sin resolver1"/>
    <w:uiPriority w:val="99"/>
    <w:semiHidden/>
    <w:unhideWhenUsed/>
    <w:rsid w:val="00534CEB"/>
    <w:rPr>
      <w:color w:val="605E5C"/>
      <w:shd w:val="clear" w:color="auto" w:fill="E1DFDD"/>
    </w:rPr>
  </w:style>
  <w:style w:type="character" w:customStyle="1" w:styleId="Mencinsinresolver2">
    <w:name w:val="Mención sin resolver2"/>
    <w:uiPriority w:val="99"/>
    <w:semiHidden/>
    <w:unhideWhenUsed/>
    <w:rsid w:val="00534CEB"/>
    <w:rPr>
      <w:color w:val="605E5C"/>
      <w:shd w:val="clear" w:color="auto" w:fill="E1DFDD"/>
    </w:rPr>
  </w:style>
  <w:style w:type="table" w:customStyle="1" w:styleId="NormalTable00">
    <w:name w:val="Normal Table00"/>
    <w:uiPriority w:val="2"/>
    <w:semiHidden/>
    <w:unhideWhenUsed/>
    <w:qFormat/>
    <w:rsid w:val="00534CEB"/>
    <w:pPr>
      <w:widowControl w:val="0"/>
      <w:autoSpaceDE w:val="0"/>
      <w:autoSpaceDN w:val="0"/>
      <w:spacing w:after="200" w:line="276"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encinsinresolver3">
    <w:name w:val="Mención sin resolver3"/>
    <w:uiPriority w:val="99"/>
    <w:semiHidden/>
    <w:unhideWhenUsed/>
    <w:rsid w:val="00534CEB"/>
    <w:rPr>
      <w:color w:val="605E5C"/>
      <w:shd w:val="clear" w:color="auto" w:fill="E1DFDD"/>
    </w:rPr>
  </w:style>
  <w:style w:type="paragraph" w:styleId="TtuloTDC">
    <w:name w:val="TOC Heading"/>
    <w:basedOn w:val="Ttulo1"/>
    <w:next w:val="Normal"/>
    <w:uiPriority w:val="39"/>
    <w:unhideWhenUsed/>
    <w:qFormat/>
    <w:rsid w:val="00534CEB"/>
    <w:pPr>
      <w:spacing w:before="240" w:line="259" w:lineRule="auto"/>
      <w:jc w:val="left"/>
      <w:outlineLvl w:val="9"/>
    </w:pPr>
    <w:rPr>
      <w:rFonts w:ascii="Cambria" w:eastAsia="Times New Roman" w:hAnsi="Cambria"/>
      <w:b w:val="0"/>
      <w:bCs w:val="0"/>
      <w:color w:val="365F91"/>
      <w:sz w:val="32"/>
      <w:szCs w:val="32"/>
      <w:lang w:val="es-CO" w:eastAsia="es-CO"/>
    </w:rPr>
  </w:style>
  <w:style w:type="character" w:customStyle="1" w:styleId="PuestoCar1">
    <w:name w:val="Puesto Car1"/>
    <w:uiPriority w:val="99"/>
    <w:rsid w:val="00534CEB"/>
    <w:rPr>
      <w:rFonts w:ascii="Cambria" w:eastAsia="Calibri" w:hAnsi="Cambria" w:cs="Times New Roman"/>
      <w:b/>
      <w:bCs/>
      <w:color w:val="000000"/>
      <w:kern w:val="28"/>
      <w:sz w:val="32"/>
      <w:szCs w:val="32"/>
      <w:lang w:eastAsia="es-CO"/>
    </w:rPr>
  </w:style>
  <w:style w:type="character" w:customStyle="1" w:styleId="Mencinsinresolver4">
    <w:name w:val="Mención sin resolver4"/>
    <w:uiPriority w:val="99"/>
    <w:semiHidden/>
    <w:unhideWhenUsed/>
    <w:rsid w:val="00534CEB"/>
    <w:rPr>
      <w:color w:val="605E5C"/>
      <w:shd w:val="clear" w:color="auto" w:fill="E1DFDD"/>
    </w:rPr>
  </w:style>
  <w:style w:type="table" w:customStyle="1" w:styleId="NormalTable000">
    <w:name w:val="Normal Table000"/>
    <w:uiPriority w:val="2"/>
    <w:semiHidden/>
    <w:unhideWhenUsed/>
    <w:qFormat/>
    <w:rsid w:val="00534CEB"/>
    <w:pPr>
      <w:widowControl w:val="0"/>
      <w:autoSpaceDE w:val="0"/>
      <w:autoSpaceDN w:val="0"/>
      <w:spacing w:after="200" w:line="276"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jsgrdq">
    <w:name w:val="jsgrdq"/>
    <w:rsid w:val="0053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75987">
      <w:bodyDiv w:val="1"/>
      <w:marLeft w:val="0"/>
      <w:marRight w:val="0"/>
      <w:marTop w:val="0"/>
      <w:marBottom w:val="0"/>
      <w:divBdr>
        <w:top w:val="none" w:sz="0" w:space="0" w:color="auto"/>
        <w:left w:val="none" w:sz="0" w:space="0" w:color="auto"/>
        <w:bottom w:val="none" w:sz="0" w:space="0" w:color="auto"/>
        <w:right w:val="none" w:sz="0" w:space="0" w:color="auto"/>
      </w:divBdr>
      <w:divsChild>
        <w:div w:id="743911651">
          <w:marLeft w:val="0"/>
          <w:marRight w:val="0"/>
          <w:marTop w:val="0"/>
          <w:marBottom w:val="0"/>
          <w:divBdr>
            <w:top w:val="none" w:sz="0" w:space="0" w:color="auto"/>
            <w:left w:val="none" w:sz="0" w:space="0" w:color="auto"/>
            <w:bottom w:val="none" w:sz="0" w:space="0" w:color="auto"/>
            <w:right w:val="none" w:sz="0" w:space="0" w:color="auto"/>
          </w:divBdr>
          <w:divsChild>
            <w:div w:id="191039890">
              <w:marLeft w:val="0"/>
              <w:marRight w:val="0"/>
              <w:marTop w:val="0"/>
              <w:marBottom w:val="0"/>
              <w:divBdr>
                <w:top w:val="none" w:sz="0" w:space="0" w:color="auto"/>
                <w:left w:val="none" w:sz="0" w:space="0" w:color="auto"/>
                <w:bottom w:val="none" w:sz="0" w:space="0" w:color="auto"/>
                <w:right w:val="none" w:sz="0" w:space="0" w:color="auto"/>
              </w:divBdr>
            </w:div>
            <w:div w:id="1091049274">
              <w:marLeft w:val="0"/>
              <w:marRight w:val="0"/>
              <w:marTop w:val="0"/>
              <w:marBottom w:val="0"/>
              <w:divBdr>
                <w:top w:val="none" w:sz="0" w:space="0" w:color="auto"/>
                <w:left w:val="none" w:sz="0" w:space="0" w:color="auto"/>
                <w:bottom w:val="none" w:sz="0" w:space="0" w:color="auto"/>
                <w:right w:val="none" w:sz="0" w:space="0" w:color="auto"/>
              </w:divBdr>
            </w:div>
          </w:divsChild>
        </w:div>
        <w:div w:id="1216698380">
          <w:marLeft w:val="0"/>
          <w:marRight w:val="0"/>
          <w:marTop w:val="0"/>
          <w:marBottom w:val="0"/>
          <w:divBdr>
            <w:top w:val="none" w:sz="0" w:space="0" w:color="auto"/>
            <w:left w:val="none" w:sz="0" w:space="0" w:color="auto"/>
            <w:bottom w:val="none" w:sz="0" w:space="0" w:color="auto"/>
            <w:right w:val="none" w:sz="0" w:space="0" w:color="auto"/>
          </w:divBdr>
          <w:divsChild>
            <w:div w:id="471294251">
              <w:marLeft w:val="0"/>
              <w:marRight w:val="0"/>
              <w:marTop w:val="0"/>
              <w:marBottom w:val="0"/>
              <w:divBdr>
                <w:top w:val="none" w:sz="0" w:space="0" w:color="auto"/>
                <w:left w:val="none" w:sz="0" w:space="0" w:color="auto"/>
                <w:bottom w:val="none" w:sz="0" w:space="0" w:color="auto"/>
                <w:right w:val="none" w:sz="0" w:space="0" w:color="auto"/>
              </w:divBdr>
            </w:div>
          </w:divsChild>
        </w:div>
        <w:div w:id="1661692694">
          <w:marLeft w:val="0"/>
          <w:marRight w:val="0"/>
          <w:marTop w:val="0"/>
          <w:marBottom w:val="0"/>
          <w:divBdr>
            <w:top w:val="none" w:sz="0" w:space="0" w:color="auto"/>
            <w:left w:val="none" w:sz="0" w:space="0" w:color="auto"/>
            <w:bottom w:val="none" w:sz="0" w:space="0" w:color="auto"/>
            <w:right w:val="none" w:sz="0" w:space="0" w:color="auto"/>
          </w:divBdr>
          <w:divsChild>
            <w:div w:id="1546791354">
              <w:marLeft w:val="0"/>
              <w:marRight w:val="0"/>
              <w:marTop w:val="0"/>
              <w:marBottom w:val="0"/>
              <w:divBdr>
                <w:top w:val="none" w:sz="0" w:space="0" w:color="auto"/>
                <w:left w:val="none" w:sz="0" w:space="0" w:color="auto"/>
                <w:bottom w:val="none" w:sz="0" w:space="0" w:color="auto"/>
                <w:right w:val="none" w:sz="0" w:space="0" w:color="auto"/>
              </w:divBdr>
            </w:div>
          </w:divsChild>
        </w:div>
        <w:div w:id="1198079539">
          <w:marLeft w:val="0"/>
          <w:marRight w:val="0"/>
          <w:marTop w:val="0"/>
          <w:marBottom w:val="0"/>
          <w:divBdr>
            <w:top w:val="none" w:sz="0" w:space="0" w:color="auto"/>
            <w:left w:val="none" w:sz="0" w:space="0" w:color="auto"/>
            <w:bottom w:val="none" w:sz="0" w:space="0" w:color="auto"/>
            <w:right w:val="none" w:sz="0" w:space="0" w:color="auto"/>
          </w:divBdr>
          <w:divsChild>
            <w:div w:id="1638217977">
              <w:marLeft w:val="0"/>
              <w:marRight w:val="0"/>
              <w:marTop w:val="0"/>
              <w:marBottom w:val="0"/>
              <w:divBdr>
                <w:top w:val="none" w:sz="0" w:space="0" w:color="auto"/>
                <w:left w:val="none" w:sz="0" w:space="0" w:color="auto"/>
                <w:bottom w:val="none" w:sz="0" w:space="0" w:color="auto"/>
                <w:right w:val="none" w:sz="0" w:space="0" w:color="auto"/>
              </w:divBdr>
            </w:div>
          </w:divsChild>
        </w:div>
        <w:div w:id="1405028433">
          <w:marLeft w:val="0"/>
          <w:marRight w:val="0"/>
          <w:marTop w:val="0"/>
          <w:marBottom w:val="0"/>
          <w:divBdr>
            <w:top w:val="none" w:sz="0" w:space="0" w:color="auto"/>
            <w:left w:val="none" w:sz="0" w:space="0" w:color="auto"/>
            <w:bottom w:val="none" w:sz="0" w:space="0" w:color="auto"/>
            <w:right w:val="none" w:sz="0" w:space="0" w:color="auto"/>
          </w:divBdr>
          <w:divsChild>
            <w:div w:id="979772504">
              <w:marLeft w:val="0"/>
              <w:marRight w:val="0"/>
              <w:marTop w:val="0"/>
              <w:marBottom w:val="0"/>
              <w:divBdr>
                <w:top w:val="none" w:sz="0" w:space="0" w:color="auto"/>
                <w:left w:val="none" w:sz="0" w:space="0" w:color="auto"/>
                <w:bottom w:val="none" w:sz="0" w:space="0" w:color="auto"/>
                <w:right w:val="none" w:sz="0" w:space="0" w:color="auto"/>
              </w:divBdr>
            </w:div>
          </w:divsChild>
        </w:div>
        <w:div w:id="907614014">
          <w:marLeft w:val="0"/>
          <w:marRight w:val="0"/>
          <w:marTop w:val="0"/>
          <w:marBottom w:val="0"/>
          <w:divBdr>
            <w:top w:val="none" w:sz="0" w:space="0" w:color="auto"/>
            <w:left w:val="none" w:sz="0" w:space="0" w:color="auto"/>
            <w:bottom w:val="none" w:sz="0" w:space="0" w:color="auto"/>
            <w:right w:val="none" w:sz="0" w:space="0" w:color="auto"/>
          </w:divBdr>
          <w:divsChild>
            <w:div w:id="137918070">
              <w:marLeft w:val="0"/>
              <w:marRight w:val="0"/>
              <w:marTop w:val="0"/>
              <w:marBottom w:val="0"/>
              <w:divBdr>
                <w:top w:val="none" w:sz="0" w:space="0" w:color="auto"/>
                <w:left w:val="none" w:sz="0" w:space="0" w:color="auto"/>
                <w:bottom w:val="none" w:sz="0" w:space="0" w:color="auto"/>
                <w:right w:val="none" w:sz="0" w:space="0" w:color="auto"/>
              </w:divBdr>
            </w:div>
          </w:divsChild>
        </w:div>
        <w:div w:id="293682956">
          <w:marLeft w:val="0"/>
          <w:marRight w:val="0"/>
          <w:marTop w:val="0"/>
          <w:marBottom w:val="0"/>
          <w:divBdr>
            <w:top w:val="none" w:sz="0" w:space="0" w:color="auto"/>
            <w:left w:val="none" w:sz="0" w:space="0" w:color="auto"/>
            <w:bottom w:val="none" w:sz="0" w:space="0" w:color="auto"/>
            <w:right w:val="none" w:sz="0" w:space="0" w:color="auto"/>
          </w:divBdr>
          <w:divsChild>
            <w:div w:id="746002934">
              <w:marLeft w:val="0"/>
              <w:marRight w:val="0"/>
              <w:marTop w:val="0"/>
              <w:marBottom w:val="0"/>
              <w:divBdr>
                <w:top w:val="none" w:sz="0" w:space="0" w:color="auto"/>
                <w:left w:val="none" w:sz="0" w:space="0" w:color="auto"/>
                <w:bottom w:val="none" w:sz="0" w:space="0" w:color="auto"/>
                <w:right w:val="none" w:sz="0" w:space="0" w:color="auto"/>
              </w:divBdr>
            </w:div>
          </w:divsChild>
        </w:div>
        <w:div w:id="1060711464">
          <w:marLeft w:val="0"/>
          <w:marRight w:val="0"/>
          <w:marTop w:val="0"/>
          <w:marBottom w:val="0"/>
          <w:divBdr>
            <w:top w:val="none" w:sz="0" w:space="0" w:color="auto"/>
            <w:left w:val="none" w:sz="0" w:space="0" w:color="auto"/>
            <w:bottom w:val="none" w:sz="0" w:space="0" w:color="auto"/>
            <w:right w:val="none" w:sz="0" w:space="0" w:color="auto"/>
          </w:divBdr>
          <w:divsChild>
            <w:div w:id="965963612">
              <w:marLeft w:val="0"/>
              <w:marRight w:val="0"/>
              <w:marTop w:val="0"/>
              <w:marBottom w:val="0"/>
              <w:divBdr>
                <w:top w:val="none" w:sz="0" w:space="0" w:color="auto"/>
                <w:left w:val="none" w:sz="0" w:space="0" w:color="auto"/>
                <w:bottom w:val="none" w:sz="0" w:space="0" w:color="auto"/>
                <w:right w:val="none" w:sz="0" w:space="0" w:color="auto"/>
              </w:divBdr>
            </w:div>
          </w:divsChild>
        </w:div>
        <w:div w:id="1061444861">
          <w:marLeft w:val="0"/>
          <w:marRight w:val="0"/>
          <w:marTop w:val="0"/>
          <w:marBottom w:val="0"/>
          <w:divBdr>
            <w:top w:val="none" w:sz="0" w:space="0" w:color="auto"/>
            <w:left w:val="none" w:sz="0" w:space="0" w:color="auto"/>
            <w:bottom w:val="none" w:sz="0" w:space="0" w:color="auto"/>
            <w:right w:val="none" w:sz="0" w:space="0" w:color="auto"/>
          </w:divBdr>
          <w:divsChild>
            <w:div w:id="375282099">
              <w:marLeft w:val="0"/>
              <w:marRight w:val="0"/>
              <w:marTop w:val="0"/>
              <w:marBottom w:val="0"/>
              <w:divBdr>
                <w:top w:val="none" w:sz="0" w:space="0" w:color="auto"/>
                <w:left w:val="none" w:sz="0" w:space="0" w:color="auto"/>
                <w:bottom w:val="none" w:sz="0" w:space="0" w:color="auto"/>
                <w:right w:val="none" w:sz="0" w:space="0" w:color="auto"/>
              </w:divBdr>
            </w:div>
          </w:divsChild>
        </w:div>
        <w:div w:id="1518084445">
          <w:marLeft w:val="0"/>
          <w:marRight w:val="0"/>
          <w:marTop w:val="0"/>
          <w:marBottom w:val="0"/>
          <w:divBdr>
            <w:top w:val="none" w:sz="0" w:space="0" w:color="auto"/>
            <w:left w:val="none" w:sz="0" w:space="0" w:color="auto"/>
            <w:bottom w:val="none" w:sz="0" w:space="0" w:color="auto"/>
            <w:right w:val="none" w:sz="0" w:space="0" w:color="auto"/>
          </w:divBdr>
          <w:divsChild>
            <w:div w:id="1881673067">
              <w:marLeft w:val="0"/>
              <w:marRight w:val="0"/>
              <w:marTop w:val="0"/>
              <w:marBottom w:val="0"/>
              <w:divBdr>
                <w:top w:val="none" w:sz="0" w:space="0" w:color="auto"/>
                <w:left w:val="none" w:sz="0" w:space="0" w:color="auto"/>
                <w:bottom w:val="none" w:sz="0" w:space="0" w:color="auto"/>
                <w:right w:val="none" w:sz="0" w:space="0" w:color="auto"/>
              </w:divBdr>
            </w:div>
            <w:div w:id="1392193366">
              <w:marLeft w:val="0"/>
              <w:marRight w:val="0"/>
              <w:marTop w:val="0"/>
              <w:marBottom w:val="0"/>
              <w:divBdr>
                <w:top w:val="none" w:sz="0" w:space="0" w:color="auto"/>
                <w:left w:val="none" w:sz="0" w:space="0" w:color="auto"/>
                <w:bottom w:val="none" w:sz="0" w:space="0" w:color="auto"/>
                <w:right w:val="none" w:sz="0" w:space="0" w:color="auto"/>
              </w:divBdr>
            </w:div>
            <w:div w:id="2110537063">
              <w:marLeft w:val="0"/>
              <w:marRight w:val="0"/>
              <w:marTop w:val="0"/>
              <w:marBottom w:val="0"/>
              <w:divBdr>
                <w:top w:val="none" w:sz="0" w:space="0" w:color="auto"/>
                <w:left w:val="none" w:sz="0" w:space="0" w:color="auto"/>
                <w:bottom w:val="none" w:sz="0" w:space="0" w:color="auto"/>
                <w:right w:val="none" w:sz="0" w:space="0" w:color="auto"/>
              </w:divBdr>
            </w:div>
            <w:div w:id="1050038485">
              <w:marLeft w:val="0"/>
              <w:marRight w:val="0"/>
              <w:marTop w:val="0"/>
              <w:marBottom w:val="0"/>
              <w:divBdr>
                <w:top w:val="none" w:sz="0" w:space="0" w:color="auto"/>
                <w:left w:val="none" w:sz="0" w:space="0" w:color="auto"/>
                <w:bottom w:val="none" w:sz="0" w:space="0" w:color="auto"/>
                <w:right w:val="none" w:sz="0" w:space="0" w:color="auto"/>
              </w:divBdr>
            </w:div>
            <w:div w:id="719090508">
              <w:marLeft w:val="0"/>
              <w:marRight w:val="0"/>
              <w:marTop w:val="0"/>
              <w:marBottom w:val="0"/>
              <w:divBdr>
                <w:top w:val="none" w:sz="0" w:space="0" w:color="auto"/>
                <w:left w:val="none" w:sz="0" w:space="0" w:color="auto"/>
                <w:bottom w:val="none" w:sz="0" w:space="0" w:color="auto"/>
                <w:right w:val="none" w:sz="0" w:space="0" w:color="auto"/>
              </w:divBdr>
            </w:div>
          </w:divsChild>
        </w:div>
        <w:div w:id="1501039785">
          <w:marLeft w:val="0"/>
          <w:marRight w:val="0"/>
          <w:marTop w:val="0"/>
          <w:marBottom w:val="0"/>
          <w:divBdr>
            <w:top w:val="none" w:sz="0" w:space="0" w:color="auto"/>
            <w:left w:val="none" w:sz="0" w:space="0" w:color="auto"/>
            <w:bottom w:val="none" w:sz="0" w:space="0" w:color="auto"/>
            <w:right w:val="none" w:sz="0" w:space="0" w:color="auto"/>
          </w:divBdr>
          <w:divsChild>
            <w:div w:id="1947930407">
              <w:marLeft w:val="0"/>
              <w:marRight w:val="0"/>
              <w:marTop w:val="0"/>
              <w:marBottom w:val="0"/>
              <w:divBdr>
                <w:top w:val="none" w:sz="0" w:space="0" w:color="auto"/>
                <w:left w:val="none" w:sz="0" w:space="0" w:color="auto"/>
                <w:bottom w:val="none" w:sz="0" w:space="0" w:color="auto"/>
                <w:right w:val="none" w:sz="0" w:space="0" w:color="auto"/>
              </w:divBdr>
            </w:div>
          </w:divsChild>
        </w:div>
        <w:div w:id="230820451">
          <w:marLeft w:val="0"/>
          <w:marRight w:val="0"/>
          <w:marTop w:val="0"/>
          <w:marBottom w:val="0"/>
          <w:divBdr>
            <w:top w:val="none" w:sz="0" w:space="0" w:color="auto"/>
            <w:left w:val="none" w:sz="0" w:space="0" w:color="auto"/>
            <w:bottom w:val="none" w:sz="0" w:space="0" w:color="auto"/>
            <w:right w:val="none" w:sz="0" w:space="0" w:color="auto"/>
          </w:divBdr>
          <w:divsChild>
            <w:div w:id="944071861">
              <w:marLeft w:val="0"/>
              <w:marRight w:val="0"/>
              <w:marTop w:val="0"/>
              <w:marBottom w:val="0"/>
              <w:divBdr>
                <w:top w:val="none" w:sz="0" w:space="0" w:color="auto"/>
                <w:left w:val="none" w:sz="0" w:space="0" w:color="auto"/>
                <w:bottom w:val="none" w:sz="0" w:space="0" w:color="auto"/>
                <w:right w:val="none" w:sz="0" w:space="0" w:color="auto"/>
              </w:divBdr>
            </w:div>
          </w:divsChild>
        </w:div>
        <w:div w:id="2017532043">
          <w:marLeft w:val="0"/>
          <w:marRight w:val="0"/>
          <w:marTop w:val="0"/>
          <w:marBottom w:val="0"/>
          <w:divBdr>
            <w:top w:val="none" w:sz="0" w:space="0" w:color="auto"/>
            <w:left w:val="none" w:sz="0" w:space="0" w:color="auto"/>
            <w:bottom w:val="none" w:sz="0" w:space="0" w:color="auto"/>
            <w:right w:val="none" w:sz="0" w:space="0" w:color="auto"/>
          </w:divBdr>
          <w:divsChild>
            <w:div w:id="200821398">
              <w:marLeft w:val="0"/>
              <w:marRight w:val="0"/>
              <w:marTop w:val="0"/>
              <w:marBottom w:val="0"/>
              <w:divBdr>
                <w:top w:val="none" w:sz="0" w:space="0" w:color="auto"/>
                <w:left w:val="none" w:sz="0" w:space="0" w:color="auto"/>
                <w:bottom w:val="none" w:sz="0" w:space="0" w:color="auto"/>
                <w:right w:val="none" w:sz="0" w:space="0" w:color="auto"/>
              </w:divBdr>
            </w:div>
          </w:divsChild>
        </w:div>
        <w:div w:id="298194392">
          <w:marLeft w:val="0"/>
          <w:marRight w:val="0"/>
          <w:marTop w:val="0"/>
          <w:marBottom w:val="0"/>
          <w:divBdr>
            <w:top w:val="none" w:sz="0" w:space="0" w:color="auto"/>
            <w:left w:val="none" w:sz="0" w:space="0" w:color="auto"/>
            <w:bottom w:val="none" w:sz="0" w:space="0" w:color="auto"/>
            <w:right w:val="none" w:sz="0" w:space="0" w:color="auto"/>
          </w:divBdr>
          <w:divsChild>
            <w:div w:id="301540085">
              <w:marLeft w:val="0"/>
              <w:marRight w:val="0"/>
              <w:marTop w:val="0"/>
              <w:marBottom w:val="0"/>
              <w:divBdr>
                <w:top w:val="none" w:sz="0" w:space="0" w:color="auto"/>
                <w:left w:val="none" w:sz="0" w:space="0" w:color="auto"/>
                <w:bottom w:val="none" w:sz="0" w:space="0" w:color="auto"/>
                <w:right w:val="none" w:sz="0" w:space="0" w:color="auto"/>
              </w:divBdr>
            </w:div>
          </w:divsChild>
        </w:div>
        <w:div w:id="1367102175">
          <w:marLeft w:val="0"/>
          <w:marRight w:val="0"/>
          <w:marTop w:val="0"/>
          <w:marBottom w:val="0"/>
          <w:divBdr>
            <w:top w:val="none" w:sz="0" w:space="0" w:color="auto"/>
            <w:left w:val="none" w:sz="0" w:space="0" w:color="auto"/>
            <w:bottom w:val="none" w:sz="0" w:space="0" w:color="auto"/>
            <w:right w:val="none" w:sz="0" w:space="0" w:color="auto"/>
          </w:divBdr>
          <w:divsChild>
            <w:div w:id="339242566">
              <w:marLeft w:val="0"/>
              <w:marRight w:val="0"/>
              <w:marTop w:val="0"/>
              <w:marBottom w:val="0"/>
              <w:divBdr>
                <w:top w:val="none" w:sz="0" w:space="0" w:color="auto"/>
                <w:left w:val="none" w:sz="0" w:space="0" w:color="auto"/>
                <w:bottom w:val="none" w:sz="0" w:space="0" w:color="auto"/>
                <w:right w:val="none" w:sz="0" w:space="0" w:color="auto"/>
              </w:divBdr>
            </w:div>
            <w:div w:id="702482438">
              <w:marLeft w:val="0"/>
              <w:marRight w:val="0"/>
              <w:marTop w:val="0"/>
              <w:marBottom w:val="0"/>
              <w:divBdr>
                <w:top w:val="none" w:sz="0" w:space="0" w:color="auto"/>
                <w:left w:val="none" w:sz="0" w:space="0" w:color="auto"/>
                <w:bottom w:val="none" w:sz="0" w:space="0" w:color="auto"/>
                <w:right w:val="none" w:sz="0" w:space="0" w:color="auto"/>
              </w:divBdr>
            </w:div>
          </w:divsChild>
        </w:div>
        <w:div w:id="1278412702">
          <w:marLeft w:val="0"/>
          <w:marRight w:val="0"/>
          <w:marTop w:val="0"/>
          <w:marBottom w:val="0"/>
          <w:divBdr>
            <w:top w:val="none" w:sz="0" w:space="0" w:color="auto"/>
            <w:left w:val="none" w:sz="0" w:space="0" w:color="auto"/>
            <w:bottom w:val="none" w:sz="0" w:space="0" w:color="auto"/>
            <w:right w:val="none" w:sz="0" w:space="0" w:color="auto"/>
          </w:divBdr>
          <w:divsChild>
            <w:div w:id="1596816948">
              <w:marLeft w:val="0"/>
              <w:marRight w:val="0"/>
              <w:marTop w:val="0"/>
              <w:marBottom w:val="0"/>
              <w:divBdr>
                <w:top w:val="none" w:sz="0" w:space="0" w:color="auto"/>
                <w:left w:val="none" w:sz="0" w:space="0" w:color="auto"/>
                <w:bottom w:val="none" w:sz="0" w:space="0" w:color="auto"/>
                <w:right w:val="none" w:sz="0" w:space="0" w:color="auto"/>
              </w:divBdr>
            </w:div>
          </w:divsChild>
        </w:div>
        <w:div w:id="2087536206">
          <w:marLeft w:val="0"/>
          <w:marRight w:val="0"/>
          <w:marTop w:val="0"/>
          <w:marBottom w:val="0"/>
          <w:divBdr>
            <w:top w:val="none" w:sz="0" w:space="0" w:color="auto"/>
            <w:left w:val="none" w:sz="0" w:space="0" w:color="auto"/>
            <w:bottom w:val="none" w:sz="0" w:space="0" w:color="auto"/>
            <w:right w:val="none" w:sz="0" w:space="0" w:color="auto"/>
          </w:divBdr>
          <w:divsChild>
            <w:div w:id="1230917854">
              <w:marLeft w:val="0"/>
              <w:marRight w:val="0"/>
              <w:marTop w:val="0"/>
              <w:marBottom w:val="0"/>
              <w:divBdr>
                <w:top w:val="none" w:sz="0" w:space="0" w:color="auto"/>
                <w:left w:val="none" w:sz="0" w:space="0" w:color="auto"/>
                <w:bottom w:val="none" w:sz="0" w:space="0" w:color="auto"/>
                <w:right w:val="none" w:sz="0" w:space="0" w:color="auto"/>
              </w:divBdr>
            </w:div>
          </w:divsChild>
        </w:div>
        <w:div w:id="1676029219">
          <w:marLeft w:val="0"/>
          <w:marRight w:val="0"/>
          <w:marTop w:val="0"/>
          <w:marBottom w:val="0"/>
          <w:divBdr>
            <w:top w:val="none" w:sz="0" w:space="0" w:color="auto"/>
            <w:left w:val="none" w:sz="0" w:space="0" w:color="auto"/>
            <w:bottom w:val="none" w:sz="0" w:space="0" w:color="auto"/>
            <w:right w:val="none" w:sz="0" w:space="0" w:color="auto"/>
          </w:divBdr>
          <w:divsChild>
            <w:div w:id="886406068">
              <w:marLeft w:val="0"/>
              <w:marRight w:val="0"/>
              <w:marTop w:val="0"/>
              <w:marBottom w:val="0"/>
              <w:divBdr>
                <w:top w:val="none" w:sz="0" w:space="0" w:color="auto"/>
                <w:left w:val="none" w:sz="0" w:space="0" w:color="auto"/>
                <w:bottom w:val="none" w:sz="0" w:space="0" w:color="auto"/>
                <w:right w:val="none" w:sz="0" w:space="0" w:color="auto"/>
              </w:divBdr>
            </w:div>
          </w:divsChild>
        </w:div>
        <w:div w:id="503057427">
          <w:marLeft w:val="0"/>
          <w:marRight w:val="0"/>
          <w:marTop w:val="0"/>
          <w:marBottom w:val="0"/>
          <w:divBdr>
            <w:top w:val="none" w:sz="0" w:space="0" w:color="auto"/>
            <w:left w:val="none" w:sz="0" w:space="0" w:color="auto"/>
            <w:bottom w:val="none" w:sz="0" w:space="0" w:color="auto"/>
            <w:right w:val="none" w:sz="0" w:space="0" w:color="auto"/>
          </w:divBdr>
          <w:divsChild>
            <w:div w:id="832064641">
              <w:marLeft w:val="0"/>
              <w:marRight w:val="0"/>
              <w:marTop w:val="0"/>
              <w:marBottom w:val="0"/>
              <w:divBdr>
                <w:top w:val="none" w:sz="0" w:space="0" w:color="auto"/>
                <w:left w:val="none" w:sz="0" w:space="0" w:color="auto"/>
                <w:bottom w:val="none" w:sz="0" w:space="0" w:color="auto"/>
                <w:right w:val="none" w:sz="0" w:space="0" w:color="auto"/>
              </w:divBdr>
            </w:div>
          </w:divsChild>
        </w:div>
        <w:div w:id="1462847749">
          <w:marLeft w:val="0"/>
          <w:marRight w:val="0"/>
          <w:marTop w:val="0"/>
          <w:marBottom w:val="0"/>
          <w:divBdr>
            <w:top w:val="none" w:sz="0" w:space="0" w:color="auto"/>
            <w:left w:val="none" w:sz="0" w:space="0" w:color="auto"/>
            <w:bottom w:val="none" w:sz="0" w:space="0" w:color="auto"/>
            <w:right w:val="none" w:sz="0" w:space="0" w:color="auto"/>
          </w:divBdr>
          <w:divsChild>
            <w:div w:id="1111244394">
              <w:marLeft w:val="0"/>
              <w:marRight w:val="0"/>
              <w:marTop w:val="0"/>
              <w:marBottom w:val="0"/>
              <w:divBdr>
                <w:top w:val="none" w:sz="0" w:space="0" w:color="auto"/>
                <w:left w:val="none" w:sz="0" w:space="0" w:color="auto"/>
                <w:bottom w:val="none" w:sz="0" w:space="0" w:color="auto"/>
                <w:right w:val="none" w:sz="0" w:space="0" w:color="auto"/>
              </w:divBdr>
            </w:div>
            <w:div w:id="203442794">
              <w:marLeft w:val="0"/>
              <w:marRight w:val="0"/>
              <w:marTop w:val="0"/>
              <w:marBottom w:val="0"/>
              <w:divBdr>
                <w:top w:val="none" w:sz="0" w:space="0" w:color="auto"/>
                <w:left w:val="none" w:sz="0" w:space="0" w:color="auto"/>
                <w:bottom w:val="none" w:sz="0" w:space="0" w:color="auto"/>
                <w:right w:val="none" w:sz="0" w:space="0" w:color="auto"/>
              </w:divBdr>
            </w:div>
          </w:divsChild>
        </w:div>
        <w:div w:id="16587914">
          <w:marLeft w:val="0"/>
          <w:marRight w:val="0"/>
          <w:marTop w:val="0"/>
          <w:marBottom w:val="0"/>
          <w:divBdr>
            <w:top w:val="none" w:sz="0" w:space="0" w:color="auto"/>
            <w:left w:val="none" w:sz="0" w:space="0" w:color="auto"/>
            <w:bottom w:val="none" w:sz="0" w:space="0" w:color="auto"/>
            <w:right w:val="none" w:sz="0" w:space="0" w:color="auto"/>
          </w:divBdr>
          <w:divsChild>
            <w:div w:id="1870726748">
              <w:marLeft w:val="0"/>
              <w:marRight w:val="0"/>
              <w:marTop w:val="0"/>
              <w:marBottom w:val="0"/>
              <w:divBdr>
                <w:top w:val="none" w:sz="0" w:space="0" w:color="auto"/>
                <w:left w:val="none" w:sz="0" w:space="0" w:color="auto"/>
                <w:bottom w:val="none" w:sz="0" w:space="0" w:color="auto"/>
                <w:right w:val="none" w:sz="0" w:space="0" w:color="auto"/>
              </w:divBdr>
            </w:div>
          </w:divsChild>
        </w:div>
        <w:div w:id="1956323563">
          <w:marLeft w:val="0"/>
          <w:marRight w:val="0"/>
          <w:marTop w:val="0"/>
          <w:marBottom w:val="0"/>
          <w:divBdr>
            <w:top w:val="none" w:sz="0" w:space="0" w:color="auto"/>
            <w:left w:val="none" w:sz="0" w:space="0" w:color="auto"/>
            <w:bottom w:val="none" w:sz="0" w:space="0" w:color="auto"/>
            <w:right w:val="none" w:sz="0" w:space="0" w:color="auto"/>
          </w:divBdr>
          <w:divsChild>
            <w:div w:id="1874029645">
              <w:marLeft w:val="0"/>
              <w:marRight w:val="0"/>
              <w:marTop w:val="0"/>
              <w:marBottom w:val="0"/>
              <w:divBdr>
                <w:top w:val="none" w:sz="0" w:space="0" w:color="auto"/>
                <w:left w:val="none" w:sz="0" w:space="0" w:color="auto"/>
                <w:bottom w:val="none" w:sz="0" w:space="0" w:color="auto"/>
                <w:right w:val="none" w:sz="0" w:space="0" w:color="auto"/>
              </w:divBdr>
            </w:div>
          </w:divsChild>
        </w:div>
        <w:div w:id="193274525">
          <w:marLeft w:val="0"/>
          <w:marRight w:val="0"/>
          <w:marTop w:val="0"/>
          <w:marBottom w:val="0"/>
          <w:divBdr>
            <w:top w:val="none" w:sz="0" w:space="0" w:color="auto"/>
            <w:left w:val="none" w:sz="0" w:space="0" w:color="auto"/>
            <w:bottom w:val="none" w:sz="0" w:space="0" w:color="auto"/>
            <w:right w:val="none" w:sz="0" w:space="0" w:color="auto"/>
          </w:divBdr>
          <w:divsChild>
            <w:div w:id="2028288668">
              <w:marLeft w:val="0"/>
              <w:marRight w:val="0"/>
              <w:marTop w:val="0"/>
              <w:marBottom w:val="0"/>
              <w:divBdr>
                <w:top w:val="none" w:sz="0" w:space="0" w:color="auto"/>
                <w:left w:val="none" w:sz="0" w:space="0" w:color="auto"/>
                <w:bottom w:val="none" w:sz="0" w:space="0" w:color="auto"/>
                <w:right w:val="none" w:sz="0" w:space="0" w:color="auto"/>
              </w:divBdr>
            </w:div>
          </w:divsChild>
        </w:div>
        <w:div w:id="1251507271">
          <w:marLeft w:val="0"/>
          <w:marRight w:val="0"/>
          <w:marTop w:val="0"/>
          <w:marBottom w:val="0"/>
          <w:divBdr>
            <w:top w:val="none" w:sz="0" w:space="0" w:color="auto"/>
            <w:left w:val="none" w:sz="0" w:space="0" w:color="auto"/>
            <w:bottom w:val="none" w:sz="0" w:space="0" w:color="auto"/>
            <w:right w:val="none" w:sz="0" w:space="0" w:color="auto"/>
          </w:divBdr>
          <w:divsChild>
            <w:div w:id="1691443332">
              <w:marLeft w:val="0"/>
              <w:marRight w:val="0"/>
              <w:marTop w:val="0"/>
              <w:marBottom w:val="0"/>
              <w:divBdr>
                <w:top w:val="none" w:sz="0" w:space="0" w:color="auto"/>
                <w:left w:val="none" w:sz="0" w:space="0" w:color="auto"/>
                <w:bottom w:val="none" w:sz="0" w:space="0" w:color="auto"/>
                <w:right w:val="none" w:sz="0" w:space="0" w:color="auto"/>
              </w:divBdr>
            </w:div>
          </w:divsChild>
        </w:div>
        <w:div w:id="541138162">
          <w:marLeft w:val="0"/>
          <w:marRight w:val="0"/>
          <w:marTop w:val="0"/>
          <w:marBottom w:val="0"/>
          <w:divBdr>
            <w:top w:val="none" w:sz="0" w:space="0" w:color="auto"/>
            <w:left w:val="none" w:sz="0" w:space="0" w:color="auto"/>
            <w:bottom w:val="none" w:sz="0" w:space="0" w:color="auto"/>
            <w:right w:val="none" w:sz="0" w:space="0" w:color="auto"/>
          </w:divBdr>
          <w:divsChild>
            <w:div w:id="1567181232">
              <w:marLeft w:val="0"/>
              <w:marRight w:val="0"/>
              <w:marTop w:val="0"/>
              <w:marBottom w:val="0"/>
              <w:divBdr>
                <w:top w:val="none" w:sz="0" w:space="0" w:color="auto"/>
                <w:left w:val="none" w:sz="0" w:space="0" w:color="auto"/>
                <w:bottom w:val="none" w:sz="0" w:space="0" w:color="auto"/>
                <w:right w:val="none" w:sz="0" w:space="0" w:color="auto"/>
              </w:divBdr>
            </w:div>
            <w:div w:id="2044672267">
              <w:marLeft w:val="0"/>
              <w:marRight w:val="0"/>
              <w:marTop w:val="0"/>
              <w:marBottom w:val="0"/>
              <w:divBdr>
                <w:top w:val="none" w:sz="0" w:space="0" w:color="auto"/>
                <w:left w:val="none" w:sz="0" w:space="0" w:color="auto"/>
                <w:bottom w:val="none" w:sz="0" w:space="0" w:color="auto"/>
                <w:right w:val="none" w:sz="0" w:space="0" w:color="auto"/>
              </w:divBdr>
            </w:div>
            <w:div w:id="1728214565">
              <w:marLeft w:val="0"/>
              <w:marRight w:val="0"/>
              <w:marTop w:val="0"/>
              <w:marBottom w:val="0"/>
              <w:divBdr>
                <w:top w:val="none" w:sz="0" w:space="0" w:color="auto"/>
                <w:left w:val="none" w:sz="0" w:space="0" w:color="auto"/>
                <w:bottom w:val="none" w:sz="0" w:space="0" w:color="auto"/>
                <w:right w:val="none" w:sz="0" w:space="0" w:color="auto"/>
              </w:divBdr>
            </w:div>
            <w:div w:id="463812736">
              <w:marLeft w:val="0"/>
              <w:marRight w:val="0"/>
              <w:marTop w:val="0"/>
              <w:marBottom w:val="0"/>
              <w:divBdr>
                <w:top w:val="none" w:sz="0" w:space="0" w:color="auto"/>
                <w:left w:val="none" w:sz="0" w:space="0" w:color="auto"/>
                <w:bottom w:val="none" w:sz="0" w:space="0" w:color="auto"/>
                <w:right w:val="none" w:sz="0" w:space="0" w:color="auto"/>
              </w:divBdr>
            </w:div>
          </w:divsChild>
        </w:div>
        <w:div w:id="169495496">
          <w:marLeft w:val="0"/>
          <w:marRight w:val="0"/>
          <w:marTop w:val="0"/>
          <w:marBottom w:val="0"/>
          <w:divBdr>
            <w:top w:val="none" w:sz="0" w:space="0" w:color="auto"/>
            <w:left w:val="none" w:sz="0" w:space="0" w:color="auto"/>
            <w:bottom w:val="none" w:sz="0" w:space="0" w:color="auto"/>
            <w:right w:val="none" w:sz="0" w:space="0" w:color="auto"/>
          </w:divBdr>
          <w:divsChild>
            <w:div w:id="1936279927">
              <w:marLeft w:val="0"/>
              <w:marRight w:val="0"/>
              <w:marTop w:val="0"/>
              <w:marBottom w:val="0"/>
              <w:divBdr>
                <w:top w:val="none" w:sz="0" w:space="0" w:color="auto"/>
                <w:left w:val="none" w:sz="0" w:space="0" w:color="auto"/>
                <w:bottom w:val="none" w:sz="0" w:space="0" w:color="auto"/>
                <w:right w:val="none" w:sz="0" w:space="0" w:color="auto"/>
              </w:divBdr>
            </w:div>
          </w:divsChild>
        </w:div>
        <w:div w:id="194121096">
          <w:marLeft w:val="0"/>
          <w:marRight w:val="0"/>
          <w:marTop w:val="0"/>
          <w:marBottom w:val="0"/>
          <w:divBdr>
            <w:top w:val="none" w:sz="0" w:space="0" w:color="auto"/>
            <w:left w:val="none" w:sz="0" w:space="0" w:color="auto"/>
            <w:bottom w:val="none" w:sz="0" w:space="0" w:color="auto"/>
            <w:right w:val="none" w:sz="0" w:space="0" w:color="auto"/>
          </w:divBdr>
          <w:divsChild>
            <w:div w:id="1355614976">
              <w:marLeft w:val="0"/>
              <w:marRight w:val="0"/>
              <w:marTop w:val="0"/>
              <w:marBottom w:val="0"/>
              <w:divBdr>
                <w:top w:val="none" w:sz="0" w:space="0" w:color="auto"/>
                <w:left w:val="none" w:sz="0" w:space="0" w:color="auto"/>
                <w:bottom w:val="none" w:sz="0" w:space="0" w:color="auto"/>
                <w:right w:val="none" w:sz="0" w:space="0" w:color="auto"/>
              </w:divBdr>
            </w:div>
          </w:divsChild>
        </w:div>
        <w:div w:id="1760563765">
          <w:marLeft w:val="0"/>
          <w:marRight w:val="0"/>
          <w:marTop w:val="0"/>
          <w:marBottom w:val="0"/>
          <w:divBdr>
            <w:top w:val="none" w:sz="0" w:space="0" w:color="auto"/>
            <w:left w:val="none" w:sz="0" w:space="0" w:color="auto"/>
            <w:bottom w:val="none" w:sz="0" w:space="0" w:color="auto"/>
            <w:right w:val="none" w:sz="0" w:space="0" w:color="auto"/>
          </w:divBdr>
          <w:divsChild>
            <w:div w:id="445000783">
              <w:marLeft w:val="0"/>
              <w:marRight w:val="0"/>
              <w:marTop w:val="0"/>
              <w:marBottom w:val="0"/>
              <w:divBdr>
                <w:top w:val="none" w:sz="0" w:space="0" w:color="auto"/>
                <w:left w:val="none" w:sz="0" w:space="0" w:color="auto"/>
                <w:bottom w:val="none" w:sz="0" w:space="0" w:color="auto"/>
                <w:right w:val="none" w:sz="0" w:space="0" w:color="auto"/>
              </w:divBdr>
            </w:div>
          </w:divsChild>
        </w:div>
        <w:div w:id="428546205">
          <w:marLeft w:val="0"/>
          <w:marRight w:val="0"/>
          <w:marTop w:val="0"/>
          <w:marBottom w:val="0"/>
          <w:divBdr>
            <w:top w:val="none" w:sz="0" w:space="0" w:color="auto"/>
            <w:left w:val="none" w:sz="0" w:space="0" w:color="auto"/>
            <w:bottom w:val="none" w:sz="0" w:space="0" w:color="auto"/>
            <w:right w:val="none" w:sz="0" w:space="0" w:color="auto"/>
          </w:divBdr>
          <w:divsChild>
            <w:div w:id="2052531230">
              <w:marLeft w:val="0"/>
              <w:marRight w:val="0"/>
              <w:marTop w:val="0"/>
              <w:marBottom w:val="0"/>
              <w:divBdr>
                <w:top w:val="none" w:sz="0" w:space="0" w:color="auto"/>
                <w:left w:val="none" w:sz="0" w:space="0" w:color="auto"/>
                <w:bottom w:val="none" w:sz="0" w:space="0" w:color="auto"/>
                <w:right w:val="none" w:sz="0" w:space="0" w:color="auto"/>
              </w:divBdr>
            </w:div>
          </w:divsChild>
        </w:div>
        <w:div w:id="796723637">
          <w:marLeft w:val="0"/>
          <w:marRight w:val="0"/>
          <w:marTop w:val="0"/>
          <w:marBottom w:val="0"/>
          <w:divBdr>
            <w:top w:val="none" w:sz="0" w:space="0" w:color="auto"/>
            <w:left w:val="none" w:sz="0" w:space="0" w:color="auto"/>
            <w:bottom w:val="none" w:sz="0" w:space="0" w:color="auto"/>
            <w:right w:val="none" w:sz="0" w:space="0" w:color="auto"/>
          </w:divBdr>
          <w:divsChild>
            <w:div w:id="1067071495">
              <w:marLeft w:val="0"/>
              <w:marRight w:val="0"/>
              <w:marTop w:val="0"/>
              <w:marBottom w:val="0"/>
              <w:divBdr>
                <w:top w:val="none" w:sz="0" w:space="0" w:color="auto"/>
                <w:left w:val="none" w:sz="0" w:space="0" w:color="auto"/>
                <w:bottom w:val="none" w:sz="0" w:space="0" w:color="auto"/>
                <w:right w:val="none" w:sz="0" w:space="0" w:color="auto"/>
              </w:divBdr>
            </w:div>
            <w:div w:id="2076278246">
              <w:marLeft w:val="0"/>
              <w:marRight w:val="0"/>
              <w:marTop w:val="0"/>
              <w:marBottom w:val="0"/>
              <w:divBdr>
                <w:top w:val="none" w:sz="0" w:space="0" w:color="auto"/>
                <w:left w:val="none" w:sz="0" w:space="0" w:color="auto"/>
                <w:bottom w:val="none" w:sz="0" w:space="0" w:color="auto"/>
                <w:right w:val="none" w:sz="0" w:space="0" w:color="auto"/>
              </w:divBdr>
            </w:div>
            <w:div w:id="273023148">
              <w:marLeft w:val="0"/>
              <w:marRight w:val="0"/>
              <w:marTop w:val="0"/>
              <w:marBottom w:val="0"/>
              <w:divBdr>
                <w:top w:val="none" w:sz="0" w:space="0" w:color="auto"/>
                <w:left w:val="none" w:sz="0" w:space="0" w:color="auto"/>
                <w:bottom w:val="none" w:sz="0" w:space="0" w:color="auto"/>
                <w:right w:val="none" w:sz="0" w:space="0" w:color="auto"/>
              </w:divBdr>
            </w:div>
            <w:div w:id="1175268383">
              <w:marLeft w:val="0"/>
              <w:marRight w:val="0"/>
              <w:marTop w:val="0"/>
              <w:marBottom w:val="0"/>
              <w:divBdr>
                <w:top w:val="none" w:sz="0" w:space="0" w:color="auto"/>
                <w:left w:val="none" w:sz="0" w:space="0" w:color="auto"/>
                <w:bottom w:val="none" w:sz="0" w:space="0" w:color="auto"/>
                <w:right w:val="none" w:sz="0" w:space="0" w:color="auto"/>
              </w:divBdr>
            </w:div>
          </w:divsChild>
        </w:div>
        <w:div w:id="1925920819">
          <w:marLeft w:val="0"/>
          <w:marRight w:val="0"/>
          <w:marTop w:val="0"/>
          <w:marBottom w:val="0"/>
          <w:divBdr>
            <w:top w:val="none" w:sz="0" w:space="0" w:color="auto"/>
            <w:left w:val="none" w:sz="0" w:space="0" w:color="auto"/>
            <w:bottom w:val="none" w:sz="0" w:space="0" w:color="auto"/>
            <w:right w:val="none" w:sz="0" w:space="0" w:color="auto"/>
          </w:divBdr>
          <w:divsChild>
            <w:div w:id="1728913286">
              <w:marLeft w:val="0"/>
              <w:marRight w:val="0"/>
              <w:marTop w:val="0"/>
              <w:marBottom w:val="0"/>
              <w:divBdr>
                <w:top w:val="none" w:sz="0" w:space="0" w:color="auto"/>
                <w:left w:val="none" w:sz="0" w:space="0" w:color="auto"/>
                <w:bottom w:val="none" w:sz="0" w:space="0" w:color="auto"/>
                <w:right w:val="none" w:sz="0" w:space="0" w:color="auto"/>
              </w:divBdr>
            </w:div>
          </w:divsChild>
        </w:div>
        <w:div w:id="2145150905">
          <w:marLeft w:val="0"/>
          <w:marRight w:val="0"/>
          <w:marTop w:val="0"/>
          <w:marBottom w:val="0"/>
          <w:divBdr>
            <w:top w:val="none" w:sz="0" w:space="0" w:color="auto"/>
            <w:left w:val="none" w:sz="0" w:space="0" w:color="auto"/>
            <w:bottom w:val="none" w:sz="0" w:space="0" w:color="auto"/>
            <w:right w:val="none" w:sz="0" w:space="0" w:color="auto"/>
          </w:divBdr>
          <w:divsChild>
            <w:div w:id="417754990">
              <w:marLeft w:val="0"/>
              <w:marRight w:val="0"/>
              <w:marTop w:val="0"/>
              <w:marBottom w:val="0"/>
              <w:divBdr>
                <w:top w:val="none" w:sz="0" w:space="0" w:color="auto"/>
                <w:left w:val="none" w:sz="0" w:space="0" w:color="auto"/>
                <w:bottom w:val="none" w:sz="0" w:space="0" w:color="auto"/>
                <w:right w:val="none" w:sz="0" w:space="0" w:color="auto"/>
              </w:divBdr>
            </w:div>
          </w:divsChild>
        </w:div>
        <w:div w:id="2100757892">
          <w:marLeft w:val="0"/>
          <w:marRight w:val="0"/>
          <w:marTop w:val="0"/>
          <w:marBottom w:val="0"/>
          <w:divBdr>
            <w:top w:val="none" w:sz="0" w:space="0" w:color="auto"/>
            <w:left w:val="none" w:sz="0" w:space="0" w:color="auto"/>
            <w:bottom w:val="none" w:sz="0" w:space="0" w:color="auto"/>
            <w:right w:val="none" w:sz="0" w:space="0" w:color="auto"/>
          </w:divBdr>
          <w:divsChild>
            <w:div w:id="1468626725">
              <w:marLeft w:val="0"/>
              <w:marRight w:val="0"/>
              <w:marTop w:val="0"/>
              <w:marBottom w:val="0"/>
              <w:divBdr>
                <w:top w:val="none" w:sz="0" w:space="0" w:color="auto"/>
                <w:left w:val="none" w:sz="0" w:space="0" w:color="auto"/>
                <w:bottom w:val="none" w:sz="0" w:space="0" w:color="auto"/>
                <w:right w:val="none" w:sz="0" w:space="0" w:color="auto"/>
              </w:divBdr>
            </w:div>
          </w:divsChild>
        </w:div>
        <w:div w:id="1556816113">
          <w:marLeft w:val="0"/>
          <w:marRight w:val="0"/>
          <w:marTop w:val="0"/>
          <w:marBottom w:val="0"/>
          <w:divBdr>
            <w:top w:val="none" w:sz="0" w:space="0" w:color="auto"/>
            <w:left w:val="none" w:sz="0" w:space="0" w:color="auto"/>
            <w:bottom w:val="none" w:sz="0" w:space="0" w:color="auto"/>
            <w:right w:val="none" w:sz="0" w:space="0" w:color="auto"/>
          </w:divBdr>
          <w:divsChild>
            <w:div w:id="671836643">
              <w:marLeft w:val="0"/>
              <w:marRight w:val="0"/>
              <w:marTop w:val="0"/>
              <w:marBottom w:val="0"/>
              <w:divBdr>
                <w:top w:val="none" w:sz="0" w:space="0" w:color="auto"/>
                <w:left w:val="none" w:sz="0" w:space="0" w:color="auto"/>
                <w:bottom w:val="none" w:sz="0" w:space="0" w:color="auto"/>
                <w:right w:val="none" w:sz="0" w:space="0" w:color="auto"/>
              </w:divBdr>
            </w:div>
          </w:divsChild>
        </w:div>
        <w:div w:id="1593128502">
          <w:marLeft w:val="0"/>
          <w:marRight w:val="0"/>
          <w:marTop w:val="0"/>
          <w:marBottom w:val="0"/>
          <w:divBdr>
            <w:top w:val="none" w:sz="0" w:space="0" w:color="auto"/>
            <w:left w:val="none" w:sz="0" w:space="0" w:color="auto"/>
            <w:bottom w:val="none" w:sz="0" w:space="0" w:color="auto"/>
            <w:right w:val="none" w:sz="0" w:space="0" w:color="auto"/>
          </w:divBdr>
          <w:divsChild>
            <w:div w:id="1310087909">
              <w:marLeft w:val="0"/>
              <w:marRight w:val="0"/>
              <w:marTop w:val="0"/>
              <w:marBottom w:val="0"/>
              <w:divBdr>
                <w:top w:val="none" w:sz="0" w:space="0" w:color="auto"/>
                <w:left w:val="none" w:sz="0" w:space="0" w:color="auto"/>
                <w:bottom w:val="none" w:sz="0" w:space="0" w:color="auto"/>
                <w:right w:val="none" w:sz="0" w:space="0" w:color="auto"/>
              </w:divBdr>
            </w:div>
            <w:div w:id="925115352">
              <w:marLeft w:val="0"/>
              <w:marRight w:val="0"/>
              <w:marTop w:val="0"/>
              <w:marBottom w:val="0"/>
              <w:divBdr>
                <w:top w:val="none" w:sz="0" w:space="0" w:color="auto"/>
                <w:left w:val="none" w:sz="0" w:space="0" w:color="auto"/>
                <w:bottom w:val="none" w:sz="0" w:space="0" w:color="auto"/>
                <w:right w:val="none" w:sz="0" w:space="0" w:color="auto"/>
              </w:divBdr>
            </w:div>
            <w:div w:id="837769841">
              <w:marLeft w:val="0"/>
              <w:marRight w:val="0"/>
              <w:marTop w:val="0"/>
              <w:marBottom w:val="0"/>
              <w:divBdr>
                <w:top w:val="none" w:sz="0" w:space="0" w:color="auto"/>
                <w:left w:val="none" w:sz="0" w:space="0" w:color="auto"/>
                <w:bottom w:val="none" w:sz="0" w:space="0" w:color="auto"/>
                <w:right w:val="none" w:sz="0" w:space="0" w:color="auto"/>
              </w:divBdr>
            </w:div>
            <w:div w:id="874730877">
              <w:marLeft w:val="0"/>
              <w:marRight w:val="0"/>
              <w:marTop w:val="0"/>
              <w:marBottom w:val="0"/>
              <w:divBdr>
                <w:top w:val="none" w:sz="0" w:space="0" w:color="auto"/>
                <w:left w:val="none" w:sz="0" w:space="0" w:color="auto"/>
                <w:bottom w:val="none" w:sz="0" w:space="0" w:color="auto"/>
                <w:right w:val="none" w:sz="0" w:space="0" w:color="auto"/>
              </w:divBdr>
            </w:div>
            <w:div w:id="994802412">
              <w:marLeft w:val="0"/>
              <w:marRight w:val="0"/>
              <w:marTop w:val="0"/>
              <w:marBottom w:val="0"/>
              <w:divBdr>
                <w:top w:val="none" w:sz="0" w:space="0" w:color="auto"/>
                <w:left w:val="none" w:sz="0" w:space="0" w:color="auto"/>
                <w:bottom w:val="none" w:sz="0" w:space="0" w:color="auto"/>
                <w:right w:val="none" w:sz="0" w:space="0" w:color="auto"/>
              </w:divBdr>
            </w:div>
            <w:div w:id="1311790472">
              <w:marLeft w:val="0"/>
              <w:marRight w:val="0"/>
              <w:marTop w:val="0"/>
              <w:marBottom w:val="0"/>
              <w:divBdr>
                <w:top w:val="none" w:sz="0" w:space="0" w:color="auto"/>
                <w:left w:val="none" w:sz="0" w:space="0" w:color="auto"/>
                <w:bottom w:val="none" w:sz="0" w:space="0" w:color="auto"/>
                <w:right w:val="none" w:sz="0" w:space="0" w:color="auto"/>
              </w:divBdr>
            </w:div>
            <w:div w:id="1390836133">
              <w:marLeft w:val="0"/>
              <w:marRight w:val="0"/>
              <w:marTop w:val="0"/>
              <w:marBottom w:val="0"/>
              <w:divBdr>
                <w:top w:val="none" w:sz="0" w:space="0" w:color="auto"/>
                <w:left w:val="none" w:sz="0" w:space="0" w:color="auto"/>
                <w:bottom w:val="none" w:sz="0" w:space="0" w:color="auto"/>
                <w:right w:val="none" w:sz="0" w:space="0" w:color="auto"/>
              </w:divBdr>
            </w:div>
          </w:divsChild>
        </w:div>
        <w:div w:id="719986434">
          <w:marLeft w:val="0"/>
          <w:marRight w:val="0"/>
          <w:marTop w:val="0"/>
          <w:marBottom w:val="0"/>
          <w:divBdr>
            <w:top w:val="none" w:sz="0" w:space="0" w:color="auto"/>
            <w:left w:val="none" w:sz="0" w:space="0" w:color="auto"/>
            <w:bottom w:val="none" w:sz="0" w:space="0" w:color="auto"/>
            <w:right w:val="none" w:sz="0" w:space="0" w:color="auto"/>
          </w:divBdr>
          <w:divsChild>
            <w:div w:id="1369526305">
              <w:marLeft w:val="0"/>
              <w:marRight w:val="0"/>
              <w:marTop w:val="0"/>
              <w:marBottom w:val="0"/>
              <w:divBdr>
                <w:top w:val="none" w:sz="0" w:space="0" w:color="auto"/>
                <w:left w:val="none" w:sz="0" w:space="0" w:color="auto"/>
                <w:bottom w:val="none" w:sz="0" w:space="0" w:color="auto"/>
                <w:right w:val="none" w:sz="0" w:space="0" w:color="auto"/>
              </w:divBdr>
            </w:div>
          </w:divsChild>
        </w:div>
        <w:div w:id="1097480335">
          <w:marLeft w:val="0"/>
          <w:marRight w:val="0"/>
          <w:marTop w:val="0"/>
          <w:marBottom w:val="0"/>
          <w:divBdr>
            <w:top w:val="none" w:sz="0" w:space="0" w:color="auto"/>
            <w:left w:val="none" w:sz="0" w:space="0" w:color="auto"/>
            <w:bottom w:val="none" w:sz="0" w:space="0" w:color="auto"/>
            <w:right w:val="none" w:sz="0" w:space="0" w:color="auto"/>
          </w:divBdr>
          <w:divsChild>
            <w:div w:id="428239067">
              <w:marLeft w:val="0"/>
              <w:marRight w:val="0"/>
              <w:marTop w:val="0"/>
              <w:marBottom w:val="0"/>
              <w:divBdr>
                <w:top w:val="none" w:sz="0" w:space="0" w:color="auto"/>
                <w:left w:val="none" w:sz="0" w:space="0" w:color="auto"/>
                <w:bottom w:val="none" w:sz="0" w:space="0" w:color="auto"/>
                <w:right w:val="none" w:sz="0" w:space="0" w:color="auto"/>
              </w:divBdr>
            </w:div>
          </w:divsChild>
        </w:div>
        <w:div w:id="136380479">
          <w:marLeft w:val="0"/>
          <w:marRight w:val="0"/>
          <w:marTop w:val="0"/>
          <w:marBottom w:val="0"/>
          <w:divBdr>
            <w:top w:val="none" w:sz="0" w:space="0" w:color="auto"/>
            <w:left w:val="none" w:sz="0" w:space="0" w:color="auto"/>
            <w:bottom w:val="none" w:sz="0" w:space="0" w:color="auto"/>
            <w:right w:val="none" w:sz="0" w:space="0" w:color="auto"/>
          </w:divBdr>
          <w:divsChild>
            <w:div w:id="1515068141">
              <w:marLeft w:val="0"/>
              <w:marRight w:val="0"/>
              <w:marTop w:val="0"/>
              <w:marBottom w:val="0"/>
              <w:divBdr>
                <w:top w:val="none" w:sz="0" w:space="0" w:color="auto"/>
                <w:left w:val="none" w:sz="0" w:space="0" w:color="auto"/>
                <w:bottom w:val="none" w:sz="0" w:space="0" w:color="auto"/>
                <w:right w:val="none" w:sz="0" w:space="0" w:color="auto"/>
              </w:divBdr>
            </w:div>
          </w:divsChild>
        </w:div>
        <w:div w:id="128717112">
          <w:marLeft w:val="0"/>
          <w:marRight w:val="0"/>
          <w:marTop w:val="0"/>
          <w:marBottom w:val="0"/>
          <w:divBdr>
            <w:top w:val="none" w:sz="0" w:space="0" w:color="auto"/>
            <w:left w:val="none" w:sz="0" w:space="0" w:color="auto"/>
            <w:bottom w:val="none" w:sz="0" w:space="0" w:color="auto"/>
            <w:right w:val="none" w:sz="0" w:space="0" w:color="auto"/>
          </w:divBdr>
          <w:divsChild>
            <w:div w:id="19016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1716</TotalTime>
  <Pages>7</Pages>
  <Words>3215</Words>
  <Characters>17688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ELIZABETH VILLARREAL HERNANDEZ</dc:creator>
  <cp:keywords/>
  <dc:description/>
  <cp:lastModifiedBy>MARTHA ELIZABETH VILLARREAL HERNANDEZ</cp:lastModifiedBy>
  <cp:revision>5</cp:revision>
  <dcterms:created xsi:type="dcterms:W3CDTF">2022-12-16T13:27:00Z</dcterms:created>
  <dcterms:modified xsi:type="dcterms:W3CDTF">2022-12-22T20:11:00Z</dcterms:modified>
</cp:coreProperties>
</file>